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63" w:rsidRDefault="00496763" w:rsidP="00496763">
      <w:pPr>
        <w:ind w:left="280" w:right="301"/>
        <w:rPr>
          <w:rFonts w:ascii="Arial Narrow" w:eastAsia="Calibri" w:hAnsi="Arial Narrow" w:cs="Calibri"/>
          <w:b/>
          <w:bCs/>
          <w:sz w:val="24"/>
          <w:szCs w:val="24"/>
        </w:rPr>
      </w:pPr>
    </w:p>
    <w:p w:rsidR="006F1EFD" w:rsidRPr="006F1EFD" w:rsidRDefault="006F1EFD" w:rsidP="006F1EFD">
      <w:pPr>
        <w:autoSpaceDE w:val="0"/>
        <w:autoSpaceDN w:val="0"/>
        <w:adjustRightInd w:val="0"/>
        <w:rPr>
          <w:rFonts w:eastAsiaTheme="minorHAnsi" w:cs="TimesNewRomanPS-BoldMT"/>
          <w:b/>
          <w:bCs/>
          <w:color w:val="000000"/>
          <w:sz w:val="24"/>
          <w:szCs w:val="24"/>
          <w:lang w:eastAsia="en-US"/>
        </w:rPr>
      </w:pPr>
      <w:r w:rsidRPr="006F1EFD">
        <w:rPr>
          <w:rFonts w:eastAsiaTheme="minorHAnsi" w:cs="TimesNewRomanPS-BoldMT"/>
          <w:b/>
          <w:bCs/>
          <w:color w:val="000000"/>
          <w:sz w:val="24"/>
          <w:szCs w:val="24"/>
          <w:lang w:eastAsia="en-US"/>
        </w:rPr>
        <w:t>1. AMAÇ:</w:t>
      </w:r>
    </w:p>
    <w:tbl>
      <w:tblPr>
        <w:tblW w:w="5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3"/>
      </w:tblGrid>
      <w:tr w:rsidR="006F1EFD" w:rsidRPr="006F1EFD" w:rsidTr="00BB139D">
        <w:trPr>
          <w:trHeight w:val="975"/>
          <w:jc w:val="center"/>
        </w:trPr>
        <w:tc>
          <w:tcPr>
            <w:tcW w:w="5943" w:type="dxa"/>
            <w:tcBorders>
              <w:top w:val="nil"/>
              <w:left w:val="nil"/>
              <w:bottom w:val="nil"/>
              <w:right w:val="nil"/>
            </w:tcBorders>
            <w:vAlign w:val="center"/>
          </w:tcPr>
          <w:p w:rsidR="006F1EFD" w:rsidRPr="006F1EFD" w:rsidRDefault="006F1EFD" w:rsidP="006F1EFD">
            <w:pPr>
              <w:tabs>
                <w:tab w:val="center" w:pos="4536"/>
                <w:tab w:val="right" w:pos="9072"/>
              </w:tabs>
              <w:spacing w:before="120" w:after="120"/>
              <w:jc w:val="center"/>
              <w:rPr>
                <w:rFonts w:ascii="Arial" w:hAnsi="Arial" w:cs="Arial"/>
                <w:b/>
                <w:sz w:val="24"/>
                <w:szCs w:val="24"/>
              </w:rPr>
            </w:pPr>
            <w:r w:rsidRPr="006F1EFD">
              <w:rPr>
                <w:rFonts w:cs="Arial"/>
                <w:b/>
                <w:sz w:val="32"/>
                <w:szCs w:val="32"/>
              </w:rPr>
              <w:t>BİLGİ GÜVENLİĞİ FARKINDALIK BİLDİRGESİ</w:t>
            </w:r>
          </w:p>
        </w:tc>
      </w:tr>
    </w:tbl>
    <w:p w:rsidR="006F1EFD" w:rsidRPr="006F1EFD" w:rsidRDefault="006F1EFD" w:rsidP="006F1EFD">
      <w:pPr>
        <w:autoSpaceDE w:val="0"/>
        <w:autoSpaceDN w:val="0"/>
        <w:adjustRightInd w:val="0"/>
        <w:rPr>
          <w:rFonts w:eastAsiaTheme="minorHAnsi" w:cs="TimesNewRomanPS-BoldMT"/>
          <w:b/>
          <w:bCs/>
          <w:color w:val="000000"/>
          <w:sz w:val="24"/>
          <w:szCs w:val="24"/>
          <w:lang w:eastAsia="en-US"/>
        </w:rPr>
      </w:pP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color w:val="000000"/>
          <w:sz w:val="24"/>
          <w:szCs w:val="24"/>
          <w:lang w:eastAsia="en-US"/>
        </w:rPr>
        <w:t>Bilgi Güvenliği Farkındalık Bildirgesi, T.C. Sağlık Bakanlığı</w:t>
      </w:r>
      <w:r>
        <w:rPr>
          <w:rFonts w:eastAsia="TimesNewRomanPSMT" w:cs="TimesNewRomanPSMT"/>
          <w:color w:val="000000"/>
          <w:sz w:val="24"/>
          <w:szCs w:val="24"/>
          <w:lang w:eastAsia="en-US"/>
        </w:rPr>
        <w:t xml:space="preserve"> Karaman İl Sağlık Müdürlüğü</w:t>
      </w:r>
      <w:r w:rsidRPr="006F1EFD">
        <w:rPr>
          <w:rFonts w:eastAsia="TimesNewRomanPSMT" w:cs="TimesNewRomanPSMT"/>
          <w:color w:val="000000"/>
          <w:sz w:val="24"/>
          <w:szCs w:val="24"/>
          <w:lang w:eastAsia="en-US"/>
        </w:rPr>
        <w:t xml:space="preserve"> bünyesinde görev yapan kamu çalışanlarının, hizmetin yapılması esnasında veya herhangi bir şekilde öğrendikleri kuruma ait gizli kalması gereken bilgilerin, usulüne uygun olarak korunması için kişisel olarak uymakla sorumlu oldukları bilgi güvenliği kurallarını tanımlar.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p>
    <w:p w:rsidR="006F1EFD" w:rsidRPr="006F1EFD" w:rsidRDefault="006F1EFD" w:rsidP="006F1EFD">
      <w:pPr>
        <w:autoSpaceDE w:val="0"/>
        <w:autoSpaceDN w:val="0"/>
        <w:adjustRightInd w:val="0"/>
        <w:rPr>
          <w:rFonts w:eastAsiaTheme="minorHAnsi" w:cs="TimesNewRomanPS-BoldMT"/>
          <w:b/>
          <w:bCs/>
          <w:color w:val="000000"/>
          <w:sz w:val="24"/>
          <w:szCs w:val="24"/>
          <w:lang w:eastAsia="en-US"/>
        </w:rPr>
      </w:pPr>
      <w:r w:rsidRPr="006F1EFD">
        <w:rPr>
          <w:rFonts w:eastAsiaTheme="minorHAnsi" w:cs="TimesNewRomanPS-BoldMT"/>
          <w:b/>
          <w:bCs/>
          <w:color w:val="000000"/>
          <w:sz w:val="24"/>
          <w:szCs w:val="24"/>
          <w:lang w:eastAsia="en-US"/>
        </w:rPr>
        <w:t>2. KAPSAM:</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color w:val="000000"/>
          <w:sz w:val="24"/>
          <w:szCs w:val="24"/>
          <w:lang w:eastAsia="en-US"/>
        </w:rPr>
        <w:t>Bu bildirge, Bakanlık bünyesinde görev yapan kamu çalışanlarını bilgilendirmek maksadıyla hazırlanmıştır. Kuruma ait gizli kalması gereken bilgileri işleyen diğer personel (danışmanlar, yükleniciler vb.) için Sağlık Bakanlığı Bilgi Güvenliği Politikaları Kılavuzu ekinde yer alan “Personel Gizlilik Sözleşmesi” hükümleri uygulanır.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p>
    <w:p w:rsidR="006F1EFD" w:rsidRPr="006F1EFD" w:rsidRDefault="006F1EFD" w:rsidP="006F1EFD">
      <w:pPr>
        <w:autoSpaceDE w:val="0"/>
        <w:autoSpaceDN w:val="0"/>
        <w:adjustRightInd w:val="0"/>
        <w:rPr>
          <w:rFonts w:eastAsiaTheme="minorHAnsi" w:cs="TimesNewRomanPS-BoldMT"/>
          <w:b/>
          <w:bCs/>
          <w:color w:val="000000"/>
          <w:sz w:val="24"/>
          <w:szCs w:val="24"/>
          <w:lang w:eastAsia="en-US"/>
        </w:rPr>
      </w:pPr>
      <w:r w:rsidRPr="006F1EFD">
        <w:rPr>
          <w:rFonts w:eastAsiaTheme="minorHAnsi" w:cs="TimesNewRomanPS-BoldMT"/>
          <w:b/>
          <w:bCs/>
          <w:color w:val="000000"/>
          <w:sz w:val="24"/>
          <w:szCs w:val="24"/>
          <w:lang w:eastAsia="en-US"/>
        </w:rPr>
        <w:t>3. YASAL DAYANAK:</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color w:val="000000"/>
          <w:sz w:val="24"/>
          <w:szCs w:val="24"/>
          <w:lang w:eastAsia="en-US"/>
        </w:rPr>
        <w:t xml:space="preserve">Bu bildirge, 657 Sayılı Devlet Memurları Kanunu’nun Gizli Bilgileri açıklama yasağı başlıklı 31’nci maddesine, Kişisel Verileri Koruma Kurulunun </w:t>
      </w:r>
      <w:proofErr w:type="gramStart"/>
      <w:r w:rsidRPr="006F1EFD">
        <w:rPr>
          <w:rFonts w:eastAsia="TimesNewRomanPSMT" w:cs="TimesNewRomanPSMT"/>
          <w:color w:val="000000"/>
          <w:sz w:val="24"/>
          <w:szCs w:val="24"/>
          <w:lang w:eastAsia="en-US"/>
        </w:rPr>
        <w:t>31/01/2018</w:t>
      </w:r>
      <w:proofErr w:type="gramEnd"/>
      <w:r w:rsidRPr="006F1EFD">
        <w:rPr>
          <w:rFonts w:eastAsia="TimesNewRomanPSMT" w:cs="TimesNewRomanPSMT"/>
          <w:color w:val="000000"/>
          <w:sz w:val="24"/>
          <w:szCs w:val="24"/>
          <w:lang w:eastAsia="en-US"/>
        </w:rPr>
        <w:t xml:space="preserve"> tarihli ve 2018 sayılı Kararı’nın 2’nci maddesinin b fıkrasına, 02/05/2018 tarihli Sağlık Bakanlığı Bilgi Güvenliği </w:t>
      </w:r>
      <w:proofErr w:type="spellStart"/>
      <w:r w:rsidRPr="006F1EFD">
        <w:rPr>
          <w:rFonts w:eastAsia="TimesNewRomanPSMT" w:cs="TimesNewRomanPSMT"/>
          <w:color w:val="000000"/>
          <w:sz w:val="24"/>
          <w:szCs w:val="24"/>
          <w:lang w:eastAsia="en-US"/>
        </w:rPr>
        <w:t>Yönergesi’ne</w:t>
      </w:r>
      <w:proofErr w:type="spellEnd"/>
      <w:r w:rsidRPr="006F1EFD">
        <w:rPr>
          <w:rFonts w:eastAsia="TimesNewRomanPSMT" w:cs="TimesNewRomanPSMT"/>
          <w:color w:val="000000"/>
          <w:sz w:val="24"/>
          <w:szCs w:val="24"/>
          <w:lang w:eastAsia="en-US"/>
        </w:rPr>
        <w:t xml:space="preserve"> ve Sağlık Bakanlığı Bilgi Güvenliği Politikaları Kılavuzu’nun 10.5’nci maddesine istinaden hazırlanmıştır.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p>
    <w:p w:rsidR="006F1EFD" w:rsidRPr="006F1EFD" w:rsidRDefault="006F1EFD" w:rsidP="006F1EFD">
      <w:pPr>
        <w:autoSpaceDE w:val="0"/>
        <w:autoSpaceDN w:val="0"/>
        <w:adjustRightInd w:val="0"/>
        <w:rPr>
          <w:rFonts w:eastAsiaTheme="minorHAnsi" w:cs="TimesNewRomanPS-BoldMT"/>
          <w:b/>
          <w:bCs/>
          <w:color w:val="000000"/>
          <w:sz w:val="24"/>
          <w:szCs w:val="24"/>
          <w:lang w:eastAsia="en-US"/>
        </w:rPr>
      </w:pPr>
      <w:r w:rsidRPr="006F1EFD">
        <w:rPr>
          <w:rFonts w:eastAsiaTheme="minorHAnsi" w:cs="TimesNewRomanPS-BoldMT"/>
          <w:b/>
          <w:bCs/>
          <w:color w:val="000000"/>
          <w:sz w:val="24"/>
          <w:szCs w:val="24"/>
          <w:lang w:eastAsia="en-US"/>
        </w:rPr>
        <w:t>4. TANIMLAR: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color w:val="000000"/>
          <w:sz w:val="24"/>
          <w:szCs w:val="24"/>
          <w:lang w:eastAsia="en-US"/>
        </w:rPr>
        <w:t>Bu bildirgede geçen;</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4.1</w:t>
      </w:r>
      <w:r w:rsidRPr="006F1EFD">
        <w:rPr>
          <w:rFonts w:eastAsia="TimesNewRomanPSMT" w:cs="TimesNewRomanPSMT"/>
          <w:color w:val="000000"/>
          <w:sz w:val="24"/>
          <w:szCs w:val="24"/>
          <w:lang w:eastAsia="en-US"/>
        </w:rPr>
        <w:tab/>
      </w:r>
      <w:r w:rsidRPr="006F1EFD">
        <w:rPr>
          <w:rFonts w:eastAsia="TimesNewRomanPSMT" w:cs="TimesNewRomanPSMT"/>
          <w:color w:val="000000"/>
          <w:sz w:val="24"/>
          <w:szCs w:val="24"/>
          <w:lang w:eastAsia="en-US"/>
        </w:rPr>
        <w:tab/>
        <w:t>Kurum: T.C. Sağlık Bakanlığı</w:t>
      </w:r>
      <w:r>
        <w:rPr>
          <w:rFonts w:eastAsia="TimesNewRomanPSMT" w:cs="TimesNewRomanPSMT"/>
          <w:color w:val="000000"/>
          <w:sz w:val="24"/>
          <w:szCs w:val="24"/>
          <w:lang w:eastAsia="en-US"/>
        </w:rPr>
        <w:t xml:space="preserve"> Karaman İl Sağlık Müdürlüğü</w:t>
      </w:r>
      <w:r w:rsidRPr="006F1EFD">
        <w:rPr>
          <w:rFonts w:eastAsia="TimesNewRomanPSMT" w:cs="TimesNewRomanPSMT"/>
          <w:color w:val="000000"/>
          <w:sz w:val="24"/>
          <w:szCs w:val="24"/>
          <w:lang w:eastAsia="en-US"/>
        </w:rPr>
        <w:t xml:space="preserve"> (bağlı kurum ve kuruluşlar </w:t>
      </w:r>
      <w:r>
        <w:rPr>
          <w:rFonts w:eastAsia="TimesNewRomanPSMT" w:cs="TimesNewRomanPSMT"/>
          <w:color w:val="000000"/>
          <w:sz w:val="24"/>
          <w:szCs w:val="24"/>
          <w:lang w:eastAsia="en-US"/>
        </w:rPr>
        <w:t xml:space="preserve">ve </w:t>
      </w:r>
      <w:r w:rsidRPr="006F1EFD">
        <w:rPr>
          <w:rFonts w:eastAsia="TimesNewRomanPSMT" w:cs="TimesNewRomanPSMT"/>
          <w:color w:val="000000"/>
          <w:sz w:val="24"/>
          <w:szCs w:val="24"/>
          <w:lang w:eastAsia="en-US"/>
        </w:rPr>
        <w:t>bunl</w:t>
      </w:r>
      <w:r>
        <w:rPr>
          <w:rFonts w:eastAsia="TimesNewRomanPSMT" w:cs="TimesNewRomanPSMT"/>
          <w:color w:val="000000"/>
          <w:sz w:val="24"/>
          <w:szCs w:val="24"/>
          <w:lang w:eastAsia="en-US"/>
        </w:rPr>
        <w:t xml:space="preserve">ara bağlı </w:t>
      </w:r>
      <w:r w:rsidRPr="006F1EFD">
        <w:rPr>
          <w:rFonts w:eastAsia="TimesNewRomanPSMT" w:cs="TimesNewRomanPSMT"/>
          <w:color w:val="000000"/>
          <w:sz w:val="24"/>
          <w:szCs w:val="24"/>
          <w:lang w:eastAsia="en-US"/>
        </w:rPr>
        <w:t>birimleri),</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4.2</w:t>
      </w:r>
      <w:r w:rsidRPr="006F1EFD">
        <w:rPr>
          <w:rFonts w:eastAsia="TimesNewRomanPSMT" w:cs="TimesNewRomanPSMT"/>
          <w:color w:val="000000"/>
          <w:sz w:val="24"/>
          <w:szCs w:val="24"/>
          <w:lang w:eastAsia="en-US"/>
        </w:rPr>
        <w:tab/>
      </w:r>
      <w:r w:rsidRPr="006F1EFD">
        <w:rPr>
          <w:rFonts w:eastAsia="TimesNewRomanPSMT" w:cs="TimesNewRomanPSMT"/>
          <w:color w:val="000000"/>
          <w:sz w:val="24"/>
          <w:szCs w:val="24"/>
          <w:lang w:eastAsia="en-US"/>
        </w:rPr>
        <w:tab/>
        <w:t>Kuruma Ait Gizli Kalması Gereken Bilgiler: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4.1.1</w:t>
      </w:r>
      <w:r w:rsidRPr="006F1EFD">
        <w:rPr>
          <w:rFonts w:eastAsia="TimesNewRomanPSMT" w:cs="TimesNewRomanPSMT"/>
          <w:color w:val="000000"/>
          <w:sz w:val="24"/>
          <w:szCs w:val="24"/>
          <w:lang w:eastAsia="en-US"/>
        </w:rPr>
        <w:tab/>
      </w:r>
      <w:r w:rsidRPr="006F1EFD">
        <w:rPr>
          <w:rFonts w:eastAsia="TimesNewRomanPSMT" w:cs="TimesNewRomanPSMT"/>
          <w:color w:val="000000"/>
          <w:sz w:val="24"/>
          <w:szCs w:val="24"/>
          <w:lang w:eastAsia="en-US"/>
        </w:rPr>
        <w:tab/>
      </w:r>
      <w:proofErr w:type="gramStart"/>
      <w:r w:rsidRPr="006F1EFD">
        <w:rPr>
          <w:rFonts w:eastAsia="TimesNewRomanPSMT" w:cs="TimesNewRomanPSMT"/>
          <w:color w:val="000000"/>
          <w:sz w:val="24"/>
          <w:szCs w:val="24"/>
          <w:lang w:eastAsia="en-US"/>
        </w:rPr>
        <w:t>13/05/1964</w:t>
      </w:r>
      <w:proofErr w:type="gramEnd"/>
      <w:r w:rsidRPr="006F1EFD">
        <w:rPr>
          <w:rFonts w:eastAsia="TimesNewRomanPSMT" w:cs="TimesNewRomanPSMT"/>
          <w:color w:val="000000"/>
          <w:sz w:val="24"/>
          <w:szCs w:val="24"/>
          <w:lang w:eastAsia="en-US"/>
        </w:rPr>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4.1.2</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r>
      <w:r w:rsidRPr="006F1EFD">
        <w:rPr>
          <w:rFonts w:eastAsia="TimesNewRomanPSMT" w:cs="TimesNewRomanPSMT"/>
          <w:color w:val="000000"/>
          <w:sz w:val="24"/>
          <w:szCs w:val="24"/>
          <w:lang w:eastAsia="en-US"/>
        </w:rPr>
        <w:tab/>
        <w:t>Kurum tarafından işlenen (</w:t>
      </w:r>
      <w:proofErr w:type="gramStart"/>
      <w:r w:rsidRPr="006F1EFD">
        <w:rPr>
          <w:rFonts w:eastAsia="TimesNewRomanPSMT" w:cs="TimesNewRomanPSMT"/>
          <w:color w:val="000000"/>
          <w:sz w:val="24"/>
          <w:szCs w:val="24"/>
          <w:lang w:eastAsia="en-US"/>
        </w:rPr>
        <w:t>24/03/2016</w:t>
      </w:r>
      <w:proofErr w:type="gramEnd"/>
      <w:r w:rsidRPr="006F1EFD">
        <w:rPr>
          <w:rFonts w:eastAsia="TimesNewRomanPSMT" w:cs="TimesNewRomanPSMT"/>
          <w:color w:val="000000"/>
          <w:sz w:val="24"/>
          <w:szCs w:val="24"/>
          <w:lang w:eastAsia="en-US"/>
        </w:rPr>
        <w:t xml:space="preserve"> tarihli ve 6698 sayılı Kişisel Verilerin Korunması Kanunu ile tanımlanan) kişisel veriler ile (21/06/2019 tarihli ve 30888 sayılı Kişisel Sağlık Verileri Hakkında Yönetmelik ile tanımlanan) kişisel sağlık verilerini,</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4.1.3</w:t>
      </w:r>
      <w:r w:rsidRPr="006F1EFD">
        <w:rPr>
          <w:rFonts w:eastAsia="TimesNewRomanPSMT" w:cs="TimesNewRomanPSMT"/>
          <w:color w:val="000000"/>
          <w:sz w:val="24"/>
          <w:szCs w:val="24"/>
          <w:lang w:eastAsia="en-US"/>
        </w:rPr>
        <w:tab/>
      </w:r>
      <w:r w:rsidRPr="006F1EFD">
        <w:rPr>
          <w:rFonts w:eastAsia="TimesNewRomanPSMT" w:cs="TimesNewRomanPSMT"/>
          <w:color w:val="000000"/>
          <w:sz w:val="24"/>
          <w:szCs w:val="24"/>
          <w:lang w:eastAsia="en-US"/>
        </w:rPr>
        <w:tab/>
        <w:t>Açıklanması halinde kişi ve kurumlara maddi veya manevi zarar verme ya da herhangi bir kişi veya kuruma haksız yarar sağlama ihtimali bulunan her türlü bilgi ve belgeyi,</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proofErr w:type="gramStart"/>
      <w:r w:rsidRPr="006F1EFD">
        <w:rPr>
          <w:rFonts w:eastAsia="TimesNewRomanPSMT" w:cs="TimesNewRomanPSMT"/>
          <w:b/>
          <w:color w:val="000000"/>
          <w:sz w:val="24"/>
          <w:szCs w:val="24"/>
          <w:lang w:eastAsia="en-US"/>
        </w:rPr>
        <w:t>4.1.4</w:t>
      </w:r>
      <w:r w:rsidRPr="006F1EFD">
        <w:rPr>
          <w:rFonts w:eastAsia="TimesNewRomanPSMT" w:cs="TimesNewRomanPSMT"/>
          <w:color w:val="000000"/>
          <w:sz w:val="24"/>
          <w:szCs w:val="24"/>
          <w:lang w:eastAsia="en-US"/>
        </w:rPr>
        <w:tab/>
      </w:r>
      <w:r w:rsidRPr="006F1EFD">
        <w:rPr>
          <w:rFonts w:eastAsia="TimesNewRomanPSMT" w:cs="TimesNewRomanPSMT"/>
          <w:color w:val="000000"/>
          <w:sz w:val="24"/>
          <w:szCs w:val="24"/>
          <w:lang w:eastAsia="en-US"/>
        </w:rPr>
        <w:tab/>
        <w:t xml:space="preserve">Bakanlığa veya hizmet sunulan ilgili birime ait özel sırlar, mali bilgiler, çalışan bilgileri, sistem bilgileri ve çalışılan süre içinde derlenen tüm bilgiler, materyaller, programlar ve dokümanlar, </w:t>
      </w:r>
      <w:r w:rsidRPr="006F1EFD">
        <w:rPr>
          <w:rFonts w:eastAsia="TimesNewRomanPSMT" w:cs="TimesNewRomanPSMT"/>
          <w:color w:val="000000"/>
          <w:sz w:val="24"/>
          <w:szCs w:val="24"/>
          <w:lang w:eastAsia="en-US"/>
        </w:rPr>
        <w:lastRenderedPageBreak/>
        <w:t>bilgisayar sistemleri içerisinde saklanan veriler, donanım/yazılım ve tüm diğer düzenleme ve uygulamalar ile personelin çalışma süresi içerisinde yapmış olduğu işleri ifade eder.</w:t>
      </w:r>
      <w:proofErr w:type="gramEnd"/>
    </w:p>
    <w:p w:rsidR="006F1EFD" w:rsidRPr="006F1EFD" w:rsidRDefault="006F1EFD" w:rsidP="006F1EFD">
      <w:pPr>
        <w:autoSpaceDE w:val="0"/>
        <w:autoSpaceDN w:val="0"/>
        <w:adjustRightInd w:val="0"/>
        <w:rPr>
          <w:rFonts w:eastAsia="TimesNewRomanPSMT" w:cs="TimesNewRomanPSMT"/>
          <w:color w:val="000000"/>
          <w:sz w:val="24"/>
          <w:szCs w:val="24"/>
          <w:lang w:eastAsia="en-US"/>
        </w:rPr>
      </w:pPr>
    </w:p>
    <w:p w:rsidR="006F1EFD" w:rsidRPr="006F1EFD" w:rsidRDefault="006F1EFD" w:rsidP="006F1EFD">
      <w:pPr>
        <w:autoSpaceDE w:val="0"/>
        <w:autoSpaceDN w:val="0"/>
        <w:adjustRightInd w:val="0"/>
        <w:rPr>
          <w:rFonts w:eastAsiaTheme="minorHAnsi" w:cs="TimesNewRomanPS-BoldMT"/>
          <w:b/>
          <w:bCs/>
          <w:color w:val="000000"/>
          <w:sz w:val="24"/>
          <w:szCs w:val="24"/>
          <w:lang w:eastAsia="en-US"/>
        </w:rPr>
      </w:pPr>
      <w:r w:rsidRPr="006F1EFD">
        <w:rPr>
          <w:rFonts w:eastAsiaTheme="minorHAnsi" w:cs="TimesNewRomanPS-BoldMT"/>
          <w:b/>
          <w:bCs/>
          <w:color w:val="000000"/>
          <w:sz w:val="24"/>
          <w:szCs w:val="24"/>
          <w:lang w:eastAsia="en-US"/>
        </w:rPr>
        <w:t>5. PERSONELİN YÜKÜMLÜLÜKLERİ:</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5.1</w:t>
      </w:r>
      <w:r w:rsidRPr="006F1EFD">
        <w:rPr>
          <w:rFonts w:eastAsia="TimesNewRomanPSMT" w:cs="TimesNewRomanPSMT"/>
          <w:color w:val="000000"/>
          <w:sz w:val="24"/>
          <w:szCs w:val="24"/>
          <w:lang w:eastAsia="en-US"/>
        </w:rPr>
        <w:tab/>
        <w:t>Kuruma ait gizli kalması gereken bilgiler, yasal zorunluluklar ve kurum tarafından resmi olarak izin verilmesi halleri dışında, ilgili mevzuatta belirtilen önlemler alınmak suretiyle koruma altında tutulur. Kurum tarafından aksi belirtilmedikçe, söz konusu bilgiler yasal işleme amaçları haricinde doğrudan veya dolaylı olarak kullanılamaz, başka kişi veya kurumlara aktarılamaz, yayımlanamaz, açıklanamaz veya kişisel kopyaları alınamaz.</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5.2</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Kuruma ait gizli kalması gereken her türlü bilgi, sır olarak saklanır. Çalışanlar bunları sır olarak saklamak, üçüncü kişilere inceletmemek, söylememek, iletmemek ve açıklamamakla yükümlüdür. Bu yükümlülük, çalışanların Kurum ile ilişkisi sona erse de devam eder.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5.3</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Kurumsal ve kişisel sosyal medya hesapları kullanılırken, görevin gerektirdiği dikkat ve özen gösterilir. Kuruma ait gizli kalması gereken bilgiler, hastalara ilişkin kişisel bilgiler (hasta görüntüleri dâhil) hiçbir şekilde sosyal medya ortamlarında paylaşılmaz.</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5.4</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Kurum tarafından uygun görülen sistemler, uygulamalar, kullanıcı işlemleri ve bilgi sistem ağındaki verilerin ve veri akışının iz kayıtları; hukuki ve idari süreçlere kaynak teşkil etmesi ve sistemlerin güvenli bir şekilde işletilmesi amacıyla toplanabilir.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5.5</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Çalışanlara tahsis edilen bilgisayar, tablet, telefon, taşınabilir medya gibi cihazlar, sadece göreve yönelik ve kurumsal faaliyetler için kullanılır.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5.6</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Çalışanlara tahsis edilen “kullanıcı adı” ve “</w:t>
      </w:r>
      <w:proofErr w:type="spellStart"/>
      <w:r w:rsidRPr="006F1EFD">
        <w:rPr>
          <w:rFonts w:eastAsia="TimesNewRomanPSMT" w:cs="TimesNewRomanPSMT"/>
          <w:color w:val="000000"/>
          <w:sz w:val="24"/>
          <w:szCs w:val="24"/>
          <w:lang w:eastAsia="en-US"/>
        </w:rPr>
        <w:t>parola”lar</w:t>
      </w:r>
      <w:proofErr w:type="spellEnd"/>
      <w:r w:rsidRPr="006F1EFD">
        <w:rPr>
          <w:rFonts w:eastAsia="TimesNewRomanPSMT" w:cs="TimesNewRomanPSMT"/>
          <w:color w:val="000000"/>
          <w:sz w:val="24"/>
          <w:szCs w:val="24"/>
          <w:lang w:eastAsia="en-US"/>
        </w:rPr>
        <w:t xml:space="preserve"> hiçbir şekilde üçüncü kişiler ile paylaşılmaz. Çalışanlar, kurumdan ayrılmaları halinde kendilerine tahsis edilen kullanıcı adı ve parolaları iptal ettirmekle; kullandıkları bilgisayar ve/veya diğer elektronik veri depolama cihazlarında oluşturduğu veri, bilgi ve belgeler dâhil tüm dosyaları, cihazları ve ofis malzemelerini eksiksiz olarak kurum yetkilisine teslim etmekle ve bunların kopyalarını almamakla yükümlüdür.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5.7</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Çalışanlar, bilgisayarlarını kendilerine tahsis edilen “kullanıcı adı” ve “parola” ile oturum açmak suretiyle kullanır. Çalışma sona erince ilgili oturum veya bilgisayar kapatılarak, üçüncü kişilerin bilgisayardaki bilgilere erişimi engellenir. Bilhassa güvensiz ortamlarda, kurum bilgisayarlarının fiziki güvenliği için azami çaba sarf edilir.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5.8</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Kurum tarafından sağlanan İnternet üzerinden girilen ve girilemeyen tüm siteler ve adresler, bu maksatla oluşturulan kayıt sistemi tarafından (gerekli olduğunda kullanılmak üzere) otomatik olarak kayıt altına alınır. Çalışanlara tahsis edilen kullanıcı adı ve parola kullanılmak suretiyle usulüne uygun olarak kayıt altına alınan işlemlerden, kullanıcı adı tahsis edilen kişi yasal olarak sorumlu tutulur.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5.9</w:t>
      </w:r>
      <w:r w:rsidRPr="006F1EFD">
        <w:rPr>
          <w:rFonts w:eastAsia="TimesNewRomanPSMT" w:cs="TimesNewRomanPSMT"/>
          <w:color w:val="000000"/>
          <w:sz w:val="24"/>
          <w:szCs w:val="24"/>
          <w:lang w:eastAsia="en-US"/>
        </w:rPr>
        <w:tab/>
        <w:t>Çalışanlar, kendilerine tahsis edilen kullanıcı adı/parola ikilisi ve/veya IP/MAC adresini kullanılarak gerçekleştirilen her türlü etkinlikten kişisel olarak sorumludur. Aynı şekilde kurum bilişim kaynakları kullanılarak oluşturulan ve/ veya tahsis edilen bilişim kaynağı üzerinde bulundurulan her türlü bilgi, belge, doküman, yazılım vb. içeriğinden ilgili kişi şahsen sorumludur.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5.10</w:t>
      </w:r>
      <w:r w:rsidR="009B6767">
        <w:rPr>
          <w:rFonts w:eastAsia="TimesNewRomanPSMT" w:cs="TimesNewRomanPSMT"/>
          <w:color w:val="000000"/>
          <w:sz w:val="24"/>
          <w:szCs w:val="24"/>
          <w:lang w:eastAsia="en-US"/>
        </w:rPr>
        <w:t xml:space="preserve"> </w:t>
      </w:r>
      <w:bookmarkStart w:id="0" w:name="_GoBack"/>
      <w:bookmarkEnd w:id="0"/>
      <w:r w:rsidRPr="006F1EFD">
        <w:rPr>
          <w:rFonts w:eastAsia="TimesNewRomanPSMT" w:cs="TimesNewRomanPSMT"/>
          <w:color w:val="000000"/>
          <w:sz w:val="24"/>
          <w:szCs w:val="24"/>
          <w:lang w:eastAsia="en-US"/>
        </w:rPr>
        <w:t xml:space="preserve">Çalışanlar, kendilerine teslim edilen kullanıcı adı ve parolanın gizli kalmasını sağlamakla yükümlüdür. Çalışanların şahsi kusurları nedeniyle kullanıcı adı ve parolalarının üçüncü kişiler </w:t>
      </w:r>
      <w:r w:rsidRPr="006F1EFD">
        <w:rPr>
          <w:rFonts w:eastAsia="TimesNewRomanPSMT" w:cs="TimesNewRomanPSMT"/>
          <w:color w:val="000000"/>
          <w:sz w:val="24"/>
          <w:szCs w:val="24"/>
          <w:lang w:eastAsia="en-US"/>
        </w:rPr>
        <w:lastRenderedPageBreak/>
        <w:t>tarafından öğrenilmesi halinde, bu bilgiler kullanılarak yapılan iş ve işlemlerden, kusuru bulunan kişi şahsen sorumlu tutulabilir.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5.11</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Çalışanlara tahsis edilen *@saglik.gov.tr uzantılı tüzel ve kurumsal e-posta hesapları, sadece görevle ilgili faaliyetler için kullanılır. Kurum içinde veya dışındaki kişilere iş ile ilgili olmayan toplu ve/veya kişisel e-posta gönderilmez. Çalışanlar, kurum içine veya kurum dışına göndermiş oldukları tüm e-postalardan kişisel olarak sorumludur.</w:t>
      </w:r>
    </w:p>
    <w:p w:rsidR="006F1EFD" w:rsidRPr="006F1EFD"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5.12</w:t>
      </w:r>
      <w:r w:rsidRPr="006F1EFD">
        <w:rPr>
          <w:rFonts w:eastAsia="TimesNewRomanPSMT" w:cs="TimesNewRomanPSMT"/>
          <w:color w:val="000000"/>
          <w:sz w:val="24"/>
          <w:szCs w:val="24"/>
          <w:lang w:eastAsia="en-US"/>
        </w:rPr>
        <w:t xml:space="preserve"> </w:t>
      </w:r>
      <w:r w:rsidRPr="006F1EFD">
        <w:rPr>
          <w:rFonts w:eastAsia="TimesNewRomanPSMT" w:cs="TimesNewRomanPSMT"/>
          <w:color w:val="000000"/>
          <w:sz w:val="24"/>
          <w:szCs w:val="24"/>
          <w:lang w:eastAsia="en-US"/>
        </w:rPr>
        <w:tab/>
        <w:t xml:space="preserve">Çalışanlar, kendilerine teslim edilmiş yazılım, donanım, araç ve gereç üzerinde; kurum bilgisi dışında mekanik (donanım ekleme, kaldırma vb.) ya da </w:t>
      </w:r>
      <w:proofErr w:type="spellStart"/>
      <w:r w:rsidRPr="006F1EFD">
        <w:rPr>
          <w:rFonts w:eastAsia="TimesNewRomanPSMT" w:cs="TimesNewRomanPSMT"/>
          <w:color w:val="000000"/>
          <w:sz w:val="24"/>
          <w:szCs w:val="24"/>
          <w:lang w:eastAsia="en-US"/>
        </w:rPr>
        <w:t>yazılımsal</w:t>
      </w:r>
      <w:proofErr w:type="spellEnd"/>
      <w:r w:rsidRPr="006F1EFD">
        <w:rPr>
          <w:rFonts w:eastAsia="TimesNewRomanPSMT" w:cs="TimesNewRomanPSMT"/>
          <w:color w:val="000000"/>
          <w:sz w:val="24"/>
          <w:szCs w:val="24"/>
          <w:lang w:eastAsia="en-US"/>
        </w:rPr>
        <w:t xml:space="preserve"> değişiklik (yeni yazılım yükleme, kurum tarafından koyulan bir kısıtlamayı aşmak üzere bilgisayar ayarlarını değiştirme vb.) yapamaz.</w:t>
      </w:r>
    </w:p>
    <w:p w:rsidR="000E5893" w:rsidRDefault="006F1EFD" w:rsidP="006F1EFD">
      <w:pPr>
        <w:autoSpaceDE w:val="0"/>
        <w:autoSpaceDN w:val="0"/>
        <w:adjustRightInd w:val="0"/>
        <w:rPr>
          <w:rFonts w:eastAsia="TimesNewRomanPSMT" w:cs="TimesNewRomanPSMT"/>
          <w:color w:val="000000"/>
          <w:sz w:val="24"/>
          <w:szCs w:val="24"/>
          <w:lang w:eastAsia="en-US"/>
        </w:rPr>
      </w:pPr>
      <w:r w:rsidRPr="006F1EFD">
        <w:rPr>
          <w:rFonts w:eastAsia="TimesNewRomanPSMT" w:cs="TimesNewRomanPSMT"/>
          <w:b/>
          <w:color w:val="000000"/>
          <w:sz w:val="24"/>
          <w:szCs w:val="24"/>
          <w:lang w:eastAsia="en-US"/>
        </w:rPr>
        <w:t>5.13</w:t>
      </w:r>
      <w:r w:rsidRPr="006F1EFD">
        <w:rPr>
          <w:rFonts w:eastAsia="TimesNewRomanPSMT" w:cs="TimesNewRomanPSMT"/>
          <w:color w:val="000000"/>
          <w:sz w:val="24"/>
          <w:szCs w:val="24"/>
          <w:lang w:eastAsia="en-US"/>
        </w:rPr>
        <w:tab/>
        <w:t xml:space="preserve"> Çalışanlar, kurum tarafından yüklenen işletim sistemi ve uygulama yazılımları haricinde, ilgili birimlerin bilgisi dışında başka yazılımları yükleyemez. Kurum tarafından yüklenmemiş yazılımlardan doğacak sorumluluk, ilgili bilgisayarın sahibi olan kişiye ai</w:t>
      </w:r>
      <w:r w:rsidR="000E5893">
        <w:rPr>
          <w:rFonts w:eastAsia="TimesNewRomanPSMT" w:cs="TimesNewRomanPSMT"/>
          <w:color w:val="000000"/>
          <w:sz w:val="24"/>
          <w:szCs w:val="24"/>
          <w:lang w:eastAsia="en-US"/>
        </w:rPr>
        <w:t>t olduğunu;</w:t>
      </w:r>
    </w:p>
    <w:p w:rsidR="000E5893" w:rsidRPr="006F1EFD" w:rsidRDefault="000E5893" w:rsidP="006F1EFD">
      <w:pPr>
        <w:autoSpaceDE w:val="0"/>
        <w:autoSpaceDN w:val="0"/>
        <w:adjustRightInd w:val="0"/>
        <w:rPr>
          <w:rFonts w:eastAsia="TimesNewRomanPSMT" w:cs="TimesNewRomanPSMT"/>
          <w:color w:val="000000"/>
          <w:sz w:val="24"/>
          <w:szCs w:val="24"/>
          <w:lang w:eastAsia="en-US"/>
        </w:rPr>
      </w:pPr>
    </w:p>
    <w:p w:rsidR="003817D2" w:rsidRDefault="000E5893" w:rsidP="003977B4">
      <w:pPr>
        <w:rPr>
          <w:rFonts w:eastAsiaTheme="minorHAnsi"/>
          <w:b/>
        </w:rPr>
      </w:pPr>
      <w:proofErr w:type="gramStart"/>
      <w:r w:rsidRPr="000E5893">
        <w:rPr>
          <w:rFonts w:eastAsiaTheme="minorHAnsi"/>
          <w:b/>
        </w:rPr>
        <w:t>taahhüt</w:t>
      </w:r>
      <w:proofErr w:type="gramEnd"/>
      <w:r w:rsidRPr="000E5893">
        <w:rPr>
          <w:rFonts w:eastAsiaTheme="minorHAnsi"/>
          <w:b/>
        </w:rPr>
        <w:t xml:space="preserve"> eder, bu taahhütlerimi yerine getirmemem veya kasıtlı olarak taahhütlerimi ihlal etmem halinde; Kurum açısından oluşacak zararı karşılayacağımı, mali, cezai ve hukuki sorumlulukların bana ait olduğunu beyan ve kabul ederim.</w:t>
      </w:r>
    </w:p>
    <w:p w:rsidR="000E5893" w:rsidRDefault="000E5893" w:rsidP="003977B4">
      <w:pPr>
        <w:rPr>
          <w:rFonts w:eastAsiaTheme="minorHAnsi"/>
          <w:b/>
        </w:rPr>
      </w:pPr>
    </w:p>
    <w:p w:rsidR="000E5893" w:rsidRDefault="000E5893" w:rsidP="003977B4">
      <w:pPr>
        <w:rPr>
          <w:rFonts w:eastAsiaTheme="minorHAnsi"/>
          <w:b/>
        </w:rPr>
      </w:pPr>
    </w:p>
    <w:p w:rsidR="000E5893" w:rsidRDefault="000E5893" w:rsidP="003977B4">
      <w:pPr>
        <w:rPr>
          <w:rFonts w:eastAsiaTheme="minorHAnsi"/>
          <w:b/>
        </w:rPr>
      </w:pPr>
    </w:p>
    <w:p w:rsidR="000E5893" w:rsidRDefault="000E5893" w:rsidP="003977B4">
      <w:pPr>
        <w:rPr>
          <w:rFonts w:eastAsiaTheme="minorHAnsi"/>
          <w:b/>
        </w:rPr>
      </w:pP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t>Tarih:</w:t>
      </w:r>
    </w:p>
    <w:p w:rsidR="000E5893" w:rsidRDefault="000E5893" w:rsidP="003977B4">
      <w:pPr>
        <w:rPr>
          <w:rFonts w:eastAsiaTheme="minorHAnsi"/>
          <w:b/>
        </w:rPr>
      </w:pP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t xml:space="preserve">Ad </w:t>
      </w:r>
      <w:proofErr w:type="spellStart"/>
      <w:r>
        <w:rPr>
          <w:rFonts w:eastAsiaTheme="minorHAnsi"/>
          <w:b/>
        </w:rPr>
        <w:t>Soyad</w:t>
      </w:r>
      <w:proofErr w:type="spellEnd"/>
      <w:r>
        <w:rPr>
          <w:rFonts w:eastAsiaTheme="minorHAnsi"/>
          <w:b/>
        </w:rPr>
        <w:t>:</w:t>
      </w:r>
    </w:p>
    <w:p w:rsidR="000E5893" w:rsidRDefault="000E5893" w:rsidP="003977B4">
      <w:pPr>
        <w:rPr>
          <w:rFonts w:eastAsiaTheme="minorHAnsi"/>
          <w:b/>
        </w:rPr>
      </w:pP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t>İmza:</w:t>
      </w:r>
    </w:p>
    <w:p w:rsidR="000E5893" w:rsidRPr="000E5893" w:rsidRDefault="000E5893" w:rsidP="003977B4">
      <w:pPr>
        <w:rPr>
          <w:rFonts w:eastAsiaTheme="minorHAnsi"/>
          <w:b/>
        </w:rPr>
      </w:pP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p>
    <w:sectPr w:rsidR="000E5893" w:rsidRPr="000E5893" w:rsidSect="006F1EFD">
      <w:headerReference w:type="default" r:id="rId11"/>
      <w:footerReference w:type="default" r:id="rId12"/>
      <w:pgSz w:w="11906" w:h="16838" w:code="9"/>
      <w:pgMar w:top="1134" w:right="1133" w:bottom="1134" w:left="1134"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EA" w:rsidRDefault="00A744EA" w:rsidP="00564C16">
      <w:r>
        <w:separator/>
      </w:r>
    </w:p>
  </w:endnote>
  <w:endnote w:type="continuationSeparator" w:id="0">
    <w:p w:rsidR="00A744EA" w:rsidRDefault="00A744EA" w:rsidP="005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3"/>
      <w:gridCol w:w="3213"/>
      <w:gridCol w:w="3213"/>
    </w:tblGrid>
    <w:tr w:rsidR="003F46E0" w:rsidTr="0004255F">
      <w:trPr>
        <w:cantSplit/>
        <w:trHeight w:val="321"/>
      </w:trPr>
      <w:tc>
        <w:tcPr>
          <w:tcW w:w="3213" w:type="dxa"/>
        </w:tcPr>
        <w:p w:rsidR="003F46E0" w:rsidRPr="00BD2418" w:rsidRDefault="003F46E0" w:rsidP="00E27897">
          <w:pPr>
            <w:pStyle w:val="Altbilgi"/>
            <w:jc w:val="center"/>
            <w:rPr>
              <w:rFonts w:ascii="Arial" w:hAnsi="Arial" w:cs="Arial"/>
              <w:b/>
              <w:u w:val="single"/>
              <w:lang w:val="de-DE"/>
            </w:rPr>
          </w:pPr>
          <w:proofErr w:type="spellStart"/>
          <w:r w:rsidRPr="00BD2418">
            <w:rPr>
              <w:rFonts w:ascii="Arial" w:hAnsi="Arial" w:cs="Arial"/>
              <w:b/>
              <w:u w:val="single"/>
              <w:lang w:val="de-DE"/>
            </w:rPr>
            <w:t>Hazırlayan</w:t>
          </w:r>
          <w:proofErr w:type="spellEnd"/>
        </w:p>
        <w:p w:rsidR="003F46E0" w:rsidRPr="00BD2418" w:rsidRDefault="003F46E0" w:rsidP="003F46E0">
          <w:pPr>
            <w:pStyle w:val="Altbilgi"/>
            <w:rPr>
              <w:rFonts w:ascii="Arial" w:hAnsi="Arial" w:cs="Arial"/>
              <w:bCs/>
              <w:lang w:val="de-DE"/>
            </w:rPr>
          </w:pPr>
        </w:p>
      </w:tc>
      <w:tc>
        <w:tcPr>
          <w:tcW w:w="3213" w:type="dxa"/>
        </w:tcPr>
        <w:p w:rsidR="003F46E0" w:rsidRPr="00BD2418" w:rsidRDefault="003F46E0" w:rsidP="003F46E0">
          <w:pPr>
            <w:pStyle w:val="Altbilgi"/>
            <w:jc w:val="center"/>
            <w:rPr>
              <w:rFonts w:ascii="Arial" w:hAnsi="Arial" w:cs="Arial"/>
              <w:b/>
              <w:u w:val="single"/>
            </w:rPr>
          </w:pPr>
          <w:r w:rsidRPr="00BD2418">
            <w:rPr>
              <w:rFonts w:ascii="Arial" w:hAnsi="Arial" w:cs="Arial"/>
              <w:b/>
              <w:u w:val="single"/>
            </w:rPr>
            <w:t>Kontrol Eden</w:t>
          </w:r>
        </w:p>
        <w:p w:rsidR="003F46E0" w:rsidRPr="00BD2418" w:rsidRDefault="003F46E0" w:rsidP="003F46E0">
          <w:pPr>
            <w:pStyle w:val="Altbilgi"/>
            <w:rPr>
              <w:rFonts w:ascii="Arial" w:hAnsi="Arial" w:cs="Arial"/>
              <w:bCs/>
            </w:rPr>
          </w:pPr>
        </w:p>
      </w:tc>
      <w:tc>
        <w:tcPr>
          <w:tcW w:w="3213" w:type="dxa"/>
        </w:tcPr>
        <w:p w:rsidR="003F46E0" w:rsidRPr="00BD2418" w:rsidRDefault="003F46E0" w:rsidP="003F46E0">
          <w:pPr>
            <w:pStyle w:val="Altbilgi"/>
            <w:jc w:val="center"/>
            <w:rPr>
              <w:rFonts w:ascii="Arial" w:hAnsi="Arial" w:cs="Arial"/>
              <w:b/>
              <w:u w:val="single"/>
            </w:rPr>
          </w:pPr>
          <w:r w:rsidRPr="00BD2418">
            <w:rPr>
              <w:rFonts w:ascii="Arial" w:hAnsi="Arial" w:cs="Arial"/>
              <w:b/>
              <w:u w:val="single"/>
            </w:rPr>
            <w:t>Onaylayan</w:t>
          </w:r>
        </w:p>
        <w:p w:rsidR="003F46E0" w:rsidRPr="00BD2418" w:rsidRDefault="003F46E0" w:rsidP="003F46E0">
          <w:pPr>
            <w:pStyle w:val="Altbilgi"/>
            <w:rPr>
              <w:rFonts w:ascii="Arial" w:hAnsi="Arial" w:cs="Arial"/>
              <w:bCs/>
            </w:rPr>
          </w:pPr>
        </w:p>
      </w:tc>
    </w:tr>
    <w:tr w:rsidR="003F46E0" w:rsidRPr="005236A1" w:rsidTr="00E27897">
      <w:trPr>
        <w:cantSplit/>
        <w:trHeight w:val="889"/>
      </w:trPr>
      <w:tc>
        <w:tcPr>
          <w:tcW w:w="3213" w:type="dxa"/>
        </w:tcPr>
        <w:p w:rsidR="003F46E0" w:rsidRPr="00E27897" w:rsidRDefault="00990F16" w:rsidP="004173E4">
          <w:pPr>
            <w:pStyle w:val="Altbilgi"/>
            <w:jc w:val="left"/>
            <w:rPr>
              <w:rFonts w:ascii="Arial" w:hAnsi="Arial" w:cs="Arial"/>
              <w:szCs w:val="22"/>
            </w:rPr>
          </w:pPr>
          <w:r>
            <w:rPr>
              <w:rFonts w:ascii="Arial" w:hAnsi="Arial" w:cs="Arial"/>
              <w:szCs w:val="22"/>
            </w:rPr>
            <w:t>Batur İlyas KAPIDAŞ</w:t>
          </w:r>
        </w:p>
        <w:p w:rsidR="004C65CB" w:rsidRDefault="003F46E0" w:rsidP="004173E4">
          <w:pPr>
            <w:pStyle w:val="Altbilgi"/>
            <w:jc w:val="left"/>
            <w:rPr>
              <w:rFonts w:ascii="Arial" w:hAnsi="Arial" w:cs="Arial"/>
              <w:szCs w:val="22"/>
            </w:rPr>
          </w:pPr>
          <w:r w:rsidRPr="00E27897">
            <w:rPr>
              <w:rFonts w:ascii="Arial" w:hAnsi="Arial" w:cs="Arial"/>
              <w:szCs w:val="22"/>
            </w:rPr>
            <w:t>Bilgi Güvenliği Yetkilisi</w:t>
          </w:r>
        </w:p>
        <w:p w:rsidR="003F46E0" w:rsidRPr="00E27897" w:rsidRDefault="004C65CB" w:rsidP="004173E4">
          <w:pPr>
            <w:pStyle w:val="Altbilgi"/>
            <w:jc w:val="left"/>
            <w:rPr>
              <w:rFonts w:ascii="Arial" w:hAnsi="Arial" w:cs="Arial"/>
              <w:szCs w:val="22"/>
            </w:rPr>
          </w:pPr>
          <w:r>
            <w:rPr>
              <w:rFonts w:ascii="Arial" w:hAnsi="Arial" w:cs="Arial"/>
              <w:szCs w:val="22"/>
            </w:rPr>
            <w:t>Uzman</w:t>
          </w:r>
        </w:p>
      </w:tc>
      <w:tc>
        <w:tcPr>
          <w:tcW w:w="3213" w:type="dxa"/>
        </w:tcPr>
        <w:p w:rsidR="003F46E0" w:rsidRPr="00E27897" w:rsidRDefault="00AC0FC5" w:rsidP="004173E4">
          <w:pPr>
            <w:pStyle w:val="Altbilgi"/>
            <w:jc w:val="left"/>
            <w:rPr>
              <w:rFonts w:ascii="Arial" w:hAnsi="Arial" w:cs="Arial"/>
              <w:szCs w:val="22"/>
            </w:rPr>
          </w:pPr>
          <w:r w:rsidRPr="00E27897">
            <w:rPr>
              <w:rFonts w:ascii="Arial" w:hAnsi="Arial" w:cs="Arial"/>
              <w:szCs w:val="22"/>
            </w:rPr>
            <w:t xml:space="preserve">Dr. </w:t>
          </w:r>
          <w:r w:rsidR="00990F16">
            <w:rPr>
              <w:rFonts w:ascii="Arial" w:hAnsi="Arial" w:cs="Arial"/>
              <w:szCs w:val="22"/>
            </w:rPr>
            <w:t>Musa ŞAHİN</w:t>
          </w:r>
        </w:p>
        <w:p w:rsidR="003F46E0" w:rsidRDefault="00990F16" w:rsidP="004173E4">
          <w:pPr>
            <w:pStyle w:val="Altbilgi"/>
            <w:jc w:val="left"/>
            <w:rPr>
              <w:rFonts w:ascii="Arial" w:hAnsi="Arial" w:cs="Arial"/>
              <w:szCs w:val="22"/>
            </w:rPr>
          </w:pPr>
          <w:r>
            <w:rPr>
              <w:rFonts w:ascii="Arial" w:hAnsi="Arial" w:cs="Arial"/>
              <w:szCs w:val="22"/>
            </w:rPr>
            <w:t>Bilgi Sistemleri Koordinatörü</w:t>
          </w:r>
        </w:p>
        <w:p w:rsidR="004173E4" w:rsidRPr="00E27897" w:rsidRDefault="00990F16" w:rsidP="00990F16">
          <w:pPr>
            <w:pStyle w:val="Altbilgi"/>
            <w:jc w:val="left"/>
            <w:rPr>
              <w:rFonts w:ascii="Arial" w:hAnsi="Arial" w:cs="Arial"/>
              <w:szCs w:val="22"/>
            </w:rPr>
          </w:pPr>
          <w:r>
            <w:rPr>
              <w:rFonts w:ascii="Arial" w:hAnsi="Arial" w:cs="Arial"/>
              <w:szCs w:val="22"/>
            </w:rPr>
            <w:t xml:space="preserve">Başkan </w:t>
          </w:r>
        </w:p>
      </w:tc>
      <w:tc>
        <w:tcPr>
          <w:tcW w:w="3213" w:type="dxa"/>
        </w:tcPr>
        <w:p w:rsidR="003F46E0" w:rsidRPr="00E27897" w:rsidRDefault="0058125F" w:rsidP="004173E4">
          <w:pPr>
            <w:pStyle w:val="Altbilgi"/>
            <w:jc w:val="left"/>
            <w:rPr>
              <w:rFonts w:ascii="Arial" w:hAnsi="Arial" w:cs="Arial"/>
              <w:szCs w:val="22"/>
            </w:rPr>
          </w:pPr>
          <w:r w:rsidRPr="00E27897">
            <w:rPr>
              <w:rFonts w:ascii="Arial" w:hAnsi="Arial" w:cs="Arial"/>
              <w:szCs w:val="22"/>
            </w:rPr>
            <w:t xml:space="preserve">Dr. </w:t>
          </w:r>
          <w:r w:rsidR="00990F16">
            <w:rPr>
              <w:rFonts w:ascii="Arial" w:hAnsi="Arial" w:cs="Arial"/>
              <w:szCs w:val="22"/>
            </w:rPr>
            <w:t>Adnan KURŞUN</w:t>
          </w:r>
        </w:p>
        <w:p w:rsidR="003F46E0" w:rsidRPr="00E27897" w:rsidRDefault="003F46E0" w:rsidP="004173E4">
          <w:pPr>
            <w:pStyle w:val="Altbilgi"/>
            <w:jc w:val="left"/>
            <w:rPr>
              <w:rFonts w:ascii="Arial" w:hAnsi="Arial" w:cs="Arial"/>
              <w:szCs w:val="22"/>
            </w:rPr>
          </w:pPr>
          <w:r w:rsidRPr="00E27897">
            <w:rPr>
              <w:rFonts w:ascii="Arial" w:hAnsi="Arial" w:cs="Arial"/>
              <w:szCs w:val="22"/>
            </w:rPr>
            <w:t>İl Sağlık Müdürü</w:t>
          </w:r>
        </w:p>
      </w:tc>
    </w:tr>
  </w:tbl>
  <w:p w:rsidR="003F46E0" w:rsidRDefault="003F46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EA" w:rsidRDefault="00A744EA" w:rsidP="00564C16">
      <w:r>
        <w:separator/>
      </w:r>
    </w:p>
  </w:footnote>
  <w:footnote w:type="continuationSeparator" w:id="0">
    <w:p w:rsidR="00A744EA" w:rsidRDefault="00A744EA" w:rsidP="0056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10430"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843"/>
      <w:gridCol w:w="2409"/>
      <w:gridCol w:w="2208"/>
      <w:gridCol w:w="1701"/>
    </w:tblGrid>
    <w:tr w:rsidR="00990F16" w:rsidTr="00990F16">
      <w:trPr>
        <w:trHeight w:val="1175"/>
      </w:trPr>
      <w:tc>
        <w:tcPr>
          <w:tcW w:w="2269" w:type="dxa"/>
        </w:tcPr>
        <w:p w:rsidR="00990F16" w:rsidRDefault="00990F16" w:rsidP="00990F16">
          <w:pPr>
            <w:pStyle w:val="TableParagraph"/>
            <w:ind w:left="332"/>
            <w:rPr>
              <w:rFonts w:ascii="Times New Roman"/>
              <w:sz w:val="20"/>
            </w:rPr>
          </w:pPr>
          <w:r>
            <w:rPr>
              <w:rFonts w:ascii="Times New Roman"/>
              <w:noProof/>
              <w:sz w:val="20"/>
              <w:lang w:bidi="ar-SA"/>
            </w:rPr>
            <w:drawing>
              <wp:inline distT="0" distB="0" distL="0" distR="0" wp14:anchorId="1F384B29" wp14:editId="4DA82D19">
                <wp:extent cx="742949" cy="7429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2949" cy="742950"/>
                        </a:xfrm>
                        <a:prstGeom prst="rect">
                          <a:avLst/>
                        </a:prstGeom>
                      </pic:spPr>
                    </pic:pic>
                  </a:graphicData>
                </a:graphic>
              </wp:inline>
            </w:drawing>
          </w:r>
        </w:p>
      </w:tc>
      <w:tc>
        <w:tcPr>
          <w:tcW w:w="6460" w:type="dxa"/>
          <w:gridSpan w:val="3"/>
        </w:tcPr>
        <w:p w:rsidR="00990F16" w:rsidRDefault="00990F16" w:rsidP="00990F16">
          <w:pPr>
            <w:pStyle w:val="TableParagraph"/>
            <w:spacing w:before="10"/>
            <w:rPr>
              <w:rFonts w:ascii="Times New Roman"/>
              <w:sz w:val="32"/>
            </w:rPr>
          </w:pPr>
        </w:p>
        <w:p w:rsidR="00990F16" w:rsidRDefault="00990F16" w:rsidP="006F1EFD">
          <w:pPr>
            <w:pStyle w:val="TableParagraph"/>
            <w:ind w:left="892"/>
            <w:rPr>
              <w:b/>
              <w:sz w:val="32"/>
            </w:rPr>
          </w:pPr>
          <w:r>
            <w:rPr>
              <w:b/>
              <w:sz w:val="32"/>
            </w:rPr>
            <w:t xml:space="preserve">         </w:t>
          </w:r>
          <w:r w:rsidR="006F1EFD">
            <w:rPr>
              <w:b/>
              <w:sz w:val="32"/>
            </w:rPr>
            <w:t>FARKINDALIK BİLDİRGESİ</w:t>
          </w:r>
        </w:p>
      </w:tc>
      <w:tc>
        <w:tcPr>
          <w:tcW w:w="1701" w:type="dxa"/>
        </w:tcPr>
        <w:p w:rsidR="00990F16" w:rsidRDefault="00990F16" w:rsidP="00990F16">
          <w:pPr>
            <w:pStyle w:val="TableParagraph"/>
            <w:ind w:left="258"/>
            <w:rPr>
              <w:rFonts w:ascii="Times New Roman"/>
              <w:sz w:val="20"/>
            </w:rPr>
          </w:pPr>
          <w:r>
            <w:rPr>
              <w:rFonts w:ascii="Times New Roman"/>
              <w:noProof/>
              <w:sz w:val="20"/>
              <w:lang w:bidi="ar-SA"/>
            </w:rPr>
            <w:drawing>
              <wp:inline distT="0" distB="0" distL="0" distR="0" wp14:anchorId="47D703AE" wp14:editId="1EB4FDC2">
                <wp:extent cx="809625" cy="72390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11496" cy="725573"/>
                        </a:xfrm>
                        <a:prstGeom prst="rect">
                          <a:avLst/>
                        </a:prstGeom>
                      </pic:spPr>
                    </pic:pic>
                  </a:graphicData>
                </a:graphic>
              </wp:inline>
            </w:drawing>
          </w:r>
        </w:p>
      </w:tc>
    </w:tr>
    <w:tr w:rsidR="00990F16" w:rsidTr="00990F16">
      <w:trPr>
        <w:trHeight w:val="251"/>
      </w:trPr>
      <w:tc>
        <w:tcPr>
          <w:tcW w:w="2269" w:type="dxa"/>
          <w:shd w:val="clear" w:color="auto" w:fill="E1EED9"/>
        </w:tcPr>
        <w:p w:rsidR="00990F16" w:rsidRDefault="00990F16" w:rsidP="00990F16">
          <w:pPr>
            <w:pStyle w:val="TableParagraph"/>
            <w:spacing w:line="232" w:lineRule="exact"/>
            <w:ind w:left="425" w:right="418"/>
            <w:jc w:val="center"/>
            <w:rPr>
              <w:b/>
            </w:rPr>
          </w:pPr>
          <w:proofErr w:type="spellStart"/>
          <w:r>
            <w:rPr>
              <w:b/>
            </w:rPr>
            <w:t>Kodu</w:t>
          </w:r>
          <w:proofErr w:type="spellEnd"/>
        </w:p>
      </w:tc>
      <w:tc>
        <w:tcPr>
          <w:tcW w:w="1843" w:type="dxa"/>
          <w:shd w:val="clear" w:color="auto" w:fill="E1EED9"/>
        </w:tcPr>
        <w:p w:rsidR="00990F16" w:rsidRDefault="00990F16" w:rsidP="00990F16">
          <w:pPr>
            <w:pStyle w:val="TableParagraph"/>
            <w:spacing w:line="232" w:lineRule="exact"/>
            <w:ind w:left="112"/>
            <w:rPr>
              <w:b/>
            </w:rPr>
          </w:pPr>
          <w:proofErr w:type="spellStart"/>
          <w:r>
            <w:rPr>
              <w:b/>
            </w:rPr>
            <w:t>Yayınlama</w:t>
          </w:r>
          <w:proofErr w:type="spellEnd"/>
          <w:r>
            <w:rPr>
              <w:b/>
            </w:rPr>
            <w:t xml:space="preserve"> </w:t>
          </w:r>
          <w:proofErr w:type="spellStart"/>
          <w:r>
            <w:rPr>
              <w:b/>
            </w:rPr>
            <w:t>tarihi</w:t>
          </w:r>
          <w:proofErr w:type="spellEnd"/>
        </w:p>
      </w:tc>
      <w:tc>
        <w:tcPr>
          <w:tcW w:w="2409" w:type="dxa"/>
          <w:shd w:val="clear" w:color="auto" w:fill="E1EED9"/>
        </w:tcPr>
        <w:p w:rsidR="00990F16" w:rsidRDefault="00990F16" w:rsidP="00990F16">
          <w:pPr>
            <w:pStyle w:val="TableParagraph"/>
            <w:spacing w:line="232" w:lineRule="exact"/>
            <w:ind w:left="460"/>
            <w:rPr>
              <w:b/>
            </w:rPr>
          </w:pPr>
          <w:proofErr w:type="spellStart"/>
          <w:r>
            <w:rPr>
              <w:b/>
            </w:rPr>
            <w:t>Revizyon</w:t>
          </w:r>
          <w:proofErr w:type="spellEnd"/>
          <w:r>
            <w:rPr>
              <w:b/>
            </w:rPr>
            <w:t xml:space="preserve"> </w:t>
          </w:r>
          <w:proofErr w:type="spellStart"/>
          <w:r>
            <w:rPr>
              <w:b/>
            </w:rPr>
            <w:t>Tarihi</w:t>
          </w:r>
          <w:proofErr w:type="spellEnd"/>
        </w:p>
      </w:tc>
      <w:tc>
        <w:tcPr>
          <w:tcW w:w="2208" w:type="dxa"/>
          <w:shd w:val="clear" w:color="auto" w:fill="E1EED9"/>
        </w:tcPr>
        <w:p w:rsidR="00990F16" w:rsidRDefault="00990F16" w:rsidP="00990F16">
          <w:pPr>
            <w:pStyle w:val="TableParagraph"/>
            <w:spacing w:line="232" w:lineRule="exact"/>
            <w:ind w:left="792"/>
            <w:rPr>
              <w:b/>
            </w:rPr>
          </w:pPr>
          <w:proofErr w:type="spellStart"/>
          <w:r>
            <w:rPr>
              <w:b/>
            </w:rPr>
            <w:t>Revizyon</w:t>
          </w:r>
          <w:proofErr w:type="spellEnd"/>
          <w:r>
            <w:rPr>
              <w:b/>
            </w:rPr>
            <w:t xml:space="preserve"> No</w:t>
          </w:r>
        </w:p>
      </w:tc>
      <w:tc>
        <w:tcPr>
          <w:tcW w:w="1701" w:type="dxa"/>
          <w:shd w:val="clear" w:color="auto" w:fill="E1EED9"/>
        </w:tcPr>
        <w:p w:rsidR="00990F16" w:rsidRDefault="00990F16" w:rsidP="00990F16">
          <w:pPr>
            <w:pStyle w:val="TableParagraph"/>
            <w:spacing w:line="232" w:lineRule="exact"/>
            <w:ind w:left="499" w:right="564"/>
            <w:jc w:val="center"/>
            <w:rPr>
              <w:b/>
            </w:rPr>
          </w:pPr>
          <w:proofErr w:type="spellStart"/>
          <w:r>
            <w:rPr>
              <w:b/>
            </w:rPr>
            <w:t>Sayfa</w:t>
          </w:r>
          <w:proofErr w:type="spellEnd"/>
        </w:p>
      </w:tc>
    </w:tr>
    <w:tr w:rsidR="00990F16" w:rsidTr="00990F16">
      <w:trPr>
        <w:trHeight w:val="254"/>
      </w:trPr>
      <w:tc>
        <w:tcPr>
          <w:tcW w:w="2269" w:type="dxa"/>
          <w:shd w:val="clear" w:color="auto" w:fill="E1EED9"/>
        </w:tcPr>
        <w:p w:rsidR="00990F16" w:rsidRDefault="00990F16" w:rsidP="00990F16">
          <w:pPr>
            <w:pStyle w:val="TableParagraph"/>
            <w:spacing w:line="234" w:lineRule="exact"/>
            <w:ind w:left="437" w:right="341"/>
            <w:jc w:val="center"/>
            <w:rPr>
              <w:b/>
            </w:rPr>
          </w:pPr>
          <w:r>
            <w:rPr>
              <w:b/>
            </w:rPr>
            <w:t>İSM.BG.PR.01</w:t>
          </w:r>
        </w:p>
      </w:tc>
      <w:tc>
        <w:tcPr>
          <w:tcW w:w="1843" w:type="dxa"/>
          <w:shd w:val="clear" w:color="auto" w:fill="E1EED9"/>
        </w:tcPr>
        <w:p w:rsidR="00990F16" w:rsidRPr="00322A53" w:rsidRDefault="00990F16" w:rsidP="00990F16">
          <w:pPr>
            <w:pStyle w:val="TableParagraph"/>
            <w:spacing w:line="234" w:lineRule="exact"/>
            <w:ind w:left="402"/>
            <w:rPr>
              <w:b/>
            </w:rPr>
          </w:pPr>
          <w:r>
            <w:rPr>
              <w:b/>
            </w:rPr>
            <w:t>05</w:t>
          </w:r>
          <w:r w:rsidRPr="00322A53">
            <w:rPr>
              <w:b/>
            </w:rPr>
            <w:t>.0</w:t>
          </w:r>
          <w:r>
            <w:rPr>
              <w:b/>
            </w:rPr>
            <w:t>9</w:t>
          </w:r>
          <w:r w:rsidRPr="00322A53">
            <w:rPr>
              <w:b/>
            </w:rPr>
            <w:t>.2019</w:t>
          </w:r>
        </w:p>
      </w:tc>
      <w:tc>
        <w:tcPr>
          <w:tcW w:w="2409" w:type="dxa"/>
          <w:shd w:val="clear" w:color="auto" w:fill="E1EED9"/>
        </w:tcPr>
        <w:p w:rsidR="00990F16" w:rsidRDefault="00990F16" w:rsidP="00990F16">
          <w:pPr>
            <w:pStyle w:val="TableParagraph"/>
            <w:jc w:val="center"/>
            <w:rPr>
              <w:rFonts w:ascii="Times New Roman"/>
              <w:sz w:val="18"/>
            </w:rPr>
          </w:pPr>
        </w:p>
      </w:tc>
      <w:tc>
        <w:tcPr>
          <w:tcW w:w="2208" w:type="dxa"/>
          <w:shd w:val="clear" w:color="auto" w:fill="E1EED9"/>
        </w:tcPr>
        <w:p w:rsidR="00990F16" w:rsidRPr="00322A53" w:rsidRDefault="00990F16" w:rsidP="00990F16">
          <w:pPr>
            <w:pStyle w:val="TableParagraph"/>
            <w:jc w:val="center"/>
            <w:rPr>
              <w:rFonts w:ascii="Times New Roman"/>
              <w:b/>
              <w:sz w:val="18"/>
            </w:rPr>
          </w:pPr>
          <w:r w:rsidRPr="00322A53">
            <w:rPr>
              <w:rFonts w:ascii="Times New Roman"/>
              <w:b/>
              <w:sz w:val="24"/>
            </w:rPr>
            <w:t>0</w:t>
          </w:r>
        </w:p>
      </w:tc>
      <w:tc>
        <w:tcPr>
          <w:tcW w:w="1701" w:type="dxa"/>
          <w:shd w:val="clear" w:color="auto" w:fill="E1EED9"/>
        </w:tcPr>
        <w:p w:rsidR="00990F16" w:rsidRDefault="00A240AA" w:rsidP="006F1EFD">
          <w:pPr>
            <w:pStyle w:val="TableParagraph"/>
            <w:spacing w:line="234" w:lineRule="exact"/>
            <w:ind w:left="499" w:right="563"/>
            <w:jc w:val="center"/>
            <w:rPr>
              <w:b/>
            </w:rPr>
          </w:pPr>
          <w:r>
            <w:rPr>
              <w:b/>
            </w:rPr>
            <w:fldChar w:fldCharType="begin"/>
          </w:r>
          <w:r>
            <w:rPr>
              <w:b/>
            </w:rPr>
            <w:instrText xml:space="preserve"> PAGE  \* Arabic  \* MERGEFORMAT </w:instrText>
          </w:r>
          <w:r>
            <w:rPr>
              <w:b/>
            </w:rPr>
            <w:fldChar w:fldCharType="separate"/>
          </w:r>
          <w:r w:rsidR="009B6767">
            <w:rPr>
              <w:b/>
              <w:noProof/>
            </w:rPr>
            <w:t>2</w:t>
          </w:r>
          <w:r>
            <w:rPr>
              <w:b/>
            </w:rPr>
            <w:fldChar w:fldCharType="end"/>
          </w:r>
          <w:r w:rsidR="006F1EFD">
            <w:rPr>
              <w:b/>
            </w:rPr>
            <w:t xml:space="preserve"> </w:t>
          </w:r>
          <w:r w:rsidR="00990F16">
            <w:rPr>
              <w:b/>
            </w:rPr>
            <w:t xml:space="preserve">/ </w:t>
          </w:r>
          <w:r w:rsidR="006F1EFD">
            <w:rPr>
              <w:b/>
            </w:rPr>
            <w:t>3</w:t>
          </w:r>
        </w:p>
      </w:tc>
    </w:tr>
  </w:tbl>
  <w:p w:rsidR="00940D51" w:rsidRDefault="00940D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F781C6"/>
    <w:multiLevelType w:val="hybridMultilevel"/>
    <w:tmpl w:val="BA7B74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366E92"/>
    <w:multiLevelType w:val="hybridMultilevel"/>
    <w:tmpl w:val="9DA842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A3796D"/>
    <w:multiLevelType w:val="hybridMultilevel"/>
    <w:tmpl w:val="C7886B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030E91"/>
    <w:multiLevelType w:val="hybridMultilevel"/>
    <w:tmpl w:val="0A0107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9239BB"/>
    <w:multiLevelType w:val="hybridMultilevel"/>
    <w:tmpl w:val="D7A44F56"/>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4BC6BFB"/>
    <w:multiLevelType w:val="hybridMultilevel"/>
    <w:tmpl w:val="83222C0C"/>
    <w:lvl w:ilvl="0" w:tplc="041F0017">
      <w:start w:val="1"/>
      <w:numFmt w:val="lowerLetter"/>
      <w:lvlText w:val="%1)"/>
      <w:lvlJc w:val="left"/>
      <w:pPr>
        <w:ind w:left="1146" w:hanging="360"/>
      </w:pPr>
    </w:lvl>
    <w:lvl w:ilvl="1" w:tplc="041F0017">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3204FE52"/>
    <w:multiLevelType w:val="hybridMultilevel"/>
    <w:tmpl w:val="9B4DCBA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2DF600B"/>
    <w:multiLevelType w:val="hybridMultilevel"/>
    <w:tmpl w:val="BD78D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6E293D"/>
    <w:multiLevelType w:val="hybridMultilevel"/>
    <w:tmpl w:val="4FAE5358"/>
    <w:lvl w:ilvl="0" w:tplc="C37E4912">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FB1520"/>
    <w:multiLevelType w:val="multilevel"/>
    <w:tmpl w:val="5092795E"/>
    <w:lvl w:ilvl="0">
      <w:start w:val="1"/>
      <w:numFmt w:val="bullet"/>
      <w:lvlText w:val=""/>
      <w:lvlJc w:val="left"/>
      <w:pPr>
        <w:ind w:left="1211" w:hanging="360"/>
      </w:pPr>
      <w:rPr>
        <w:rFonts w:ascii="Symbol" w:hAnsi="Symbol" w:hint="default"/>
        <w:sz w:val="22"/>
        <w:szCs w:val="22"/>
      </w:rPr>
    </w:lvl>
    <w:lvl w:ilvl="1">
      <w:start w:val="1"/>
      <w:numFmt w:val="none"/>
      <w:lvlText w:val="3.1"/>
      <w:lvlJc w:val="left"/>
      <w:pPr>
        <w:ind w:left="1212" w:hanging="360"/>
      </w:pPr>
      <w:rPr>
        <w:rFonts w:hint="default"/>
      </w:rPr>
    </w:lvl>
    <w:lvl w:ilvl="2">
      <w:start w:val="1"/>
      <w:numFmt w:val="none"/>
      <w:lvlText w:val="3.1.1"/>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7100"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7E10888"/>
    <w:multiLevelType w:val="hybridMultilevel"/>
    <w:tmpl w:val="D422D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1146AE"/>
    <w:multiLevelType w:val="multilevel"/>
    <w:tmpl w:val="77F6B7F4"/>
    <w:lvl w:ilvl="0">
      <w:start w:val="1"/>
      <w:numFmt w:val="decimal"/>
      <w:pStyle w:val="1BALIK"/>
      <w:lvlText w:val="%1."/>
      <w:lvlJc w:val="left"/>
      <w:pPr>
        <w:ind w:left="1213" w:hanging="362"/>
      </w:pPr>
      <w:rPr>
        <w:rFonts w:hint="default"/>
        <w:sz w:val="22"/>
        <w:szCs w:val="22"/>
      </w:rPr>
    </w:lvl>
    <w:lvl w:ilvl="1">
      <w:start w:val="1"/>
      <w:numFmt w:val="decimal"/>
      <w:lvlText w:val="7.%2"/>
      <w:lvlJc w:val="left"/>
      <w:pPr>
        <w:ind w:left="1213" w:hanging="362"/>
      </w:pPr>
      <w:rPr>
        <w:rFonts w:ascii="Arial" w:hAnsi="Arial" w:cs="Arial" w:hint="default"/>
        <w:b/>
      </w:rPr>
    </w:lvl>
    <w:lvl w:ilvl="2">
      <w:start w:val="1"/>
      <w:numFmt w:val="none"/>
      <w:lvlRestart w:val="0"/>
      <w:lvlText w:val="5.7.1"/>
      <w:lvlJc w:val="left"/>
      <w:pPr>
        <w:ind w:left="1213" w:hanging="362"/>
      </w:pPr>
      <w:rPr>
        <w:rFonts w:hint="default"/>
        <w:b/>
        <w:i w:val="0"/>
        <w:strike w:val="0"/>
        <w:dstrike w:val="0"/>
        <w:vertAlign w:val="baseline"/>
      </w:rPr>
    </w:lvl>
    <w:lvl w:ilvl="3">
      <w:start w:val="1"/>
      <w:numFmt w:val="decimal"/>
      <w:isLgl/>
      <w:lvlText w:val="%1.%2.%3.%4."/>
      <w:lvlJc w:val="left"/>
      <w:pPr>
        <w:ind w:left="1213" w:hanging="362"/>
      </w:pPr>
      <w:rPr>
        <w:rFonts w:hint="default"/>
      </w:rPr>
    </w:lvl>
    <w:lvl w:ilvl="4">
      <w:start w:val="1"/>
      <w:numFmt w:val="decimal"/>
      <w:isLgl/>
      <w:lvlText w:val="%1.%2.%3.%4.%5."/>
      <w:lvlJc w:val="left"/>
      <w:pPr>
        <w:ind w:left="1213" w:hanging="362"/>
      </w:pPr>
      <w:rPr>
        <w:rFonts w:hint="default"/>
      </w:rPr>
    </w:lvl>
    <w:lvl w:ilvl="5">
      <w:start w:val="1"/>
      <w:numFmt w:val="decimal"/>
      <w:isLgl/>
      <w:lvlText w:val="%1.%2.%3.%4.%5.%6."/>
      <w:lvlJc w:val="left"/>
      <w:pPr>
        <w:ind w:left="1213" w:hanging="362"/>
      </w:pPr>
      <w:rPr>
        <w:rFonts w:hint="default"/>
      </w:rPr>
    </w:lvl>
    <w:lvl w:ilvl="6">
      <w:start w:val="1"/>
      <w:numFmt w:val="decimal"/>
      <w:isLgl/>
      <w:lvlText w:val="%1.%2.%3.%4.%5.%6.%7."/>
      <w:lvlJc w:val="left"/>
      <w:pPr>
        <w:ind w:left="1213" w:hanging="362"/>
      </w:pPr>
      <w:rPr>
        <w:rFonts w:hint="default"/>
      </w:rPr>
    </w:lvl>
    <w:lvl w:ilvl="7">
      <w:start w:val="1"/>
      <w:numFmt w:val="decimal"/>
      <w:isLgl/>
      <w:lvlText w:val="%1.%2.%3.%4.%5.%6.%7.%8."/>
      <w:lvlJc w:val="left"/>
      <w:pPr>
        <w:ind w:left="1213" w:hanging="362"/>
      </w:pPr>
      <w:rPr>
        <w:rFonts w:hint="default"/>
      </w:rPr>
    </w:lvl>
    <w:lvl w:ilvl="8">
      <w:start w:val="1"/>
      <w:numFmt w:val="decimal"/>
      <w:isLgl/>
      <w:lvlText w:val="%1.%2.%3.%4.%5.%6.%7.%8.%9."/>
      <w:lvlJc w:val="left"/>
      <w:pPr>
        <w:ind w:left="1213" w:hanging="362"/>
      </w:pPr>
      <w:rPr>
        <w:rFonts w:hint="default"/>
      </w:rPr>
    </w:lvl>
  </w:abstractNum>
  <w:abstractNum w:abstractNumId="13">
    <w:nsid w:val="6E1951D3"/>
    <w:multiLevelType w:val="hybridMultilevel"/>
    <w:tmpl w:val="0CA74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A306351"/>
    <w:multiLevelType w:val="multilevel"/>
    <w:tmpl w:val="75047FA8"/>
    <w:styleLink w:val="Stil1"/>
    <w:lvl w:ilvl="0">
      <w:start w:val="1"/>
      <w:numFmt w:val="decimal"/>
      <w:lvlText w:val="%1."/>
      <w:lvlJc w:val="left"/>
      <w:pPr>
        <w:ind w:left="1211" w:hanging="360"/>
      </w:pPr>
      <w:rPr>
        <w:rFonts w:asciiTheme="minorHAnsi" w:hAnsiTheme="minorHAnsi" w:hint="default"/>
        <w:sz w:val="24"/>
      </w:rPr>
    </w:lvl>
    <w:lvl w:ilvl="1">
      <w:start w:val="1"/>
      <w:numFmt w:val="decimal"/>
      <w:lvlText w:val="%2."/>
      <w:lvlJc w:val="left"/>
      <w:pPr>
        <w:ind w:left="1212" w:hanging="36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5">
    <w:nsid w:val="7CB50351"/>
    <w:multiLevelType w:val="hybridMultilevel"/>
    <w:tmpl w:val="47E8F55C"/>
    <w:lvl w:ilvl="0" w:tplc="6AACA5EA">
      <w:start w:val="1"/>
      <w:numFmt w:val="decimal"/>
      <w:lvlText w:val="5.7.%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4"/>
  </w:num>
  <w:num w:numId="2">
    <w:abstractNumId w:val="12"/>
  </w:num>
  <w:num w:numId="3">
    <w:abstractNumId w:val="9"/>
  </w:num>
  <w:num w:numId="4">
    <w:abstractNumId w:val="15"/>
  </w:num>
  <w:num w:numId="5">
    <w:abstractNumId w:val="12"/>
    <w:lvlOverride w:ilvl="0">
      <w:lvl w:ilvl="0">
        <w:start w:val="1"/>
        <w:numFmt w:val="decimal"/>
        <w:pStyle w:val="1BALIK"/>
        <w:lvlText w:val="%1."/>
        <w:lvlJc w:val="left"/>
        <w:pPr>
          <w:ind w:left="1213" w:hanging="362"/>
        </w:pPr>
        <w:rPr>
          <w:rFonts w:hint="default"/>
          <w:sz w:val="22"/>
          <w:szCs w:val="22"/>
        </w:rPr>
      </w:lvl>
    </w:lvlOverride>
    <w:lvlOverride w:ilvl="1">
      <w:lvl w:ilvl="1">
        <w:start w:val="1"/>
        <w:numFmt w:val="decimal"/>
        <w:lvlText w:val="6.%2"/>
        <w:lvlJc w:val="left"/>
        <w:pPr>
          <w:ind w:left="1213" w:hanging="362"/>
        </w:pPr>
        <w:rPr>
          <w:rFonts w:ascii="Arial" w:hAnsi="Arial" w:cs="Arial" w:hint="default"/>
          <w:b/>
        </w:rPr>
      </w:lvl>
    </w:lvlOverride>
    <w:lvlOverride w:ilvl="2">
      <w:lvl w:ilvl="2">
        <w:start w:val="1"/>
        <w:numFmt w:val="none"/>
        <w:lvlRestart w:val="0"/>
        <w:lvlText w:val="5.7.1"/>
        <w:lvlJc w:val="left"/>
        <w:pPr>
          <w:ind w:left="1213" w:hanging="362"/>
        </w:pPr>
        <w:rPr>
          <w:rFonts w:hint="default"/>
          <w:b/>
          <w:i w:val="0"/>
          <w:strike w:val="0"/>
          <w:dstrike w:val="0"/>
          <w:vertAlign w:val="baseline"/>
        </w:rPr>
      </w:lvl>
    </w:lvlOverride>
    <w:lvlOverride w:ilvl="3">
      <w:lvl w:ilvl="3">
        <w:start w:val="1"/>
        <w:numFmt w:val="decimal"/>
        <w:isLgl/>
        <w:lvlText w:val="%1.%2.%3.%4."/>
        <w:lvlJc w:val="left"/>
        <w:pPr>
          <w:ind w:left="1213" w:hanging="362"/>
        </w:pPr>
        <w:rPr>
          <w:rFonts w:hint="default"/>
        </w:rPr>
      </w:lvl>
    </w:lvlOverride>
    <w:lvlOverride w:ilvl="4">
      <w:lvl w:ilvl="4">
        <w:start w:val="1"/>
        <w:numFmt w:val="decimal"/>
        <w:isLgl/>
        <w:lvlText w:val="%1.%2.%3.%4.%5."/>
        <w:lvlJc w:val="left"/>
        <w:pPr>
          <w:ind w:left="1213" w:hanging="362"/>
        </w:pPr>
        <w:rPr>
          <w:rFonts w:hint="default"/>
        </w:rPr>
      </w:lvl>
    </w:lvlOverride>
    <w:lvlOverride w:ilvl="5">
      <w:lvl w:ilvl="5">
        <w:start w:val="1"/>
        <w:numFmt w:val="decimal"/>
        <w:isLgl/>
        <w:lvlText w:val="%1.%2.%3.%4.%5.%6."/>
        <w:lvlJc w:val="left"/>
        <w:pPr>
          <w:ind w:left="1213" w:hanging="362"/>
        </w:pPr>
        <w:rPr>
          <w:rFonts w:hint="default"/>
        </w:rPr>
      </w:lvl>
    </w:lvlOverride>
    <w:lvlOverride w:ilvl="6">
      <w:lvl w:ilvl="6">
        <w:start w:val="1"/>
        <w:numFmt w:val="decimal"/>
        <w:isLgl/>
        <w:lvlText w:val="%1.%2.%3.%4.%5.%6.%7."/>
        <w:lvlJc w:val="left"/>
        <w:pPr>
          <w:ind w:left="1213" w:hanging="362"/>
        </w:pPr>
        <w:rPr>
          <w:rFonts w:hint="default"/>
        </w:rPr>
      </w:lvl>
    </w:lvlOverride>
    <w:lvlOverride w:ilvl="7">
      <w:lvl w:ilvl="7">
        <w:start w:val="1"/>
        <w:numFmt w:val="decimal"/>
        <w:isLgl/>
        <w:lvlText w:val="%1.%2.%3.%4.%5.%6.%7.%8."/>
        <w:lvlJc w:val="left"/>
        <w:pPr>
          <w:ind w:left="1213" w:hanging="362"/>
        </w:pPr>
        <w:rPr>
          <w:rFonts w:hint="default"/>
        </w:rPr>
      </w:lvl>
    </w:lvlOverride>
    <w:lvlOverride w:ilvl="8">
      <w:lvl w:ilvl="8">
        <w:start w:val="1"/>
        <w:numFmt w:val="decimal"/>
        <w:isLgl/>
        <w:lvlText w:val="%1.%2.%3.%4.%5.%6.%7.%8.%9."/>
        <w:lvlJc w:val="left"/>
        <w:pPr>
          <w:ind w:left="1213" w:hanging="362"/>
        </w:pPr>
        <w:rPr>
          <w:rFonts w:hint="default"/>
        </w:rPr>
      </w:lvl>
    </w:lvlOverride>
  </w:num>
  <w:num w:numId="6">
    <w:abstractNumId w:val="8"/>
  </w:num>
  <w:num w:numId="7">
    <w:abstractNumId w:val="2"/>
  </w:num>
  <w:num w:numId="8">
    <w:abstractNumId w:val="0"/>
  </w:num>
  <w:num w:numId="9">
    <w:abstractNumId w:val="13"/>
  </w:num>
  <w:num w:numId="10">
    <w:abstractNumId w:val="1"/>
  </w:num>
  <w:num w:numId="11">
    <w:abstractNumId w:val="7"/>
  </w:num>
  <w:num w:numId="12">
    <w:abstractNumId w:val="6"/>
  </w:num>
  <w:num w:numId="13">
    <w:abstractNumId w:val="3"/>
  </w:num>
  <w:num w:numId="14">
    <w:abstractNumId w:val="10"/>
  </w:num>
  <w:num w:numId="15">
    <w:abstractNumId w:val="11"/>
  </w:num>
  <w:num w:numId="16">
    <w:abstractNumId w:val="4"/>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16"/>
    <w:rsid w:val="000003B0"/>
    <w:rsid w:val="00000F41"/>
    <w:rsid w:val="000019C4"/>
    <w:rsid w:val="00002988"/>
    <w:rsid w:val="00003A65"/>
    <w:rsid w:val="00004818"/>
    <w:rsid w:val="0000766E"/>
    <w:rsid w:val="00010400"/>
    <w:rsid w:val="00012810"/>
    <w:rsid w:val="00013EDC"/>
    <w:rsid w:val="00016D9E"/>
    <w:rsid w:val="00022515"/>
    <w:rsid w:val="00026AF8"/>
    <w:rsid w:val="00030499"/>
    <w:rsid w:val="00030D6E"/>
    <w:rsid w:val="000336E9"/>
    <w:rsid w:val="000338D9"/>
    <w:rsid w:val="00034578"/>
    <w:rsid w:val="000369DC"/>
    <w:rsid w:val="00037AA9"/>
    <w:rsid w:val="00041343"/>
    <w:rsid w:val="0004255F"/>
    <w:rsid w:val="00047663"/>
    <w:rsid w:val="00047DCF"/>
    <w:rsid w:val="000532E6"/>
    <w:rsid w:val="00053A05"/>
    <w:rsid w:val="000633C9"/>
    <w:rsid w:val="00067620"/>
    <w:rsid w:val="00074CC1"/>
    <w:rsid w:val="00077D27"/>
    <w:rsid w:val="0008713E"/>
    <w:rsid w:val="0008735A"/>
    <w:rsid w:val="000875EC"/>
    <w:rsid w:val="000A4799"/>
    <w:rsid w:val="000A5BEB"/>
    <w:rsid w:val="000A5D0E"/>
    <w:rsid w:val="000A5EFD"/>
    <w:rsid w:val="000A7F22"/>
    <w:rsid w:val="000B026C"/>
    <w:rsid w:val="000B1EA8"/>
    <w:rsid w:val="000B342C"/>
    <w:rsid w:val="000B3754"/>
    <w:rsid w:val="000B7F0B"/>
    <w:rsid w:val="000C4B81"/>
    <w:rsid w:val="000C5AE6"/>
    <w:rsid w:val="000C71C0"/>
    <w:rsid w:val="000D3A8E"/>
    <w:rsid w:val="000D3A9B"/>
    <w:rsid w:val="000D57B2"/>
    <w:rsid w:val="000D5CFB"/>
    <w:rsid w:val="000E56D4"/>
    <w:rsid w:val="000E5893"/>
    <w:rsid w:val="000F02E8"/>
    <w:rsid w:val="000F0A5B"/>
    <w:rsid w:val="000F65AA"/>
    <w:rsid w:val="0010290C"/>
    <w:rsid w:val="0010446D"/>
    <w:rsid w:val="00105E9A"/>
    <w:rsid w:val="00107597"/>
    <w:rsid w:val="001120FE"/>
    <w:rsid w:val="0011587D"/>
    <w:rsid w:val="00115F7D"/>
    <w:rsid w:val="0011678A"/>
    <w:rsid w:val="00120CDA"/>
    <w:rsid w:val="00127366"/>
    <w:rsid w:val="00131EB4"/>
    <w:rsid w:val="00133DD6"/>
    <w:rsid w:val="001357A6"/>
    <w:rsid w:val="00144985"/>
    <w:rsid w:val="001476CD"/>
    <w:rsid w:val="00156078"/>
    <w:rsid w:val="00164293"/>
    <w:rsid w:val="00164AF1"/>
    <w:rsid w:val="00165F22"/>
    <w:rsid w:val="00175DCD"/>
    <w:rsid w:val="001804F6"/>
    <w:rsid w:val="0018108E"/>
    <w:rsid w:val="001829D5"/>
    <w:rsid w:val="00184B96"/>
    <w:rsid w:val="0018591F"/>
    <w:rsid w:val="00195295"/>
    <w:rsid w:val="001953B3"/>
    <w:rsid w:val="001A34E9"/>
    <w:rsid w:val="001A42D9"/>
    <w:rsid w:val="001A4844"/>
    <w:rsid w:val="001B34DE"/>
    <w:rsid w:val="001B4135"/>
    <w:rsid w:val="001B579F"/>
    <w:rsid w:val="001B5B19"/>
    <w:rsid w:val="001B5F30"/>
    <w:rsid w:val="001B644C"/>
    <w:rsid w:val="001B68BC"/>
    <w:rsid w:val="001C3CD2"/>
    <w:rsid w:val="001C659C"/>
    <w:rsid w:val="001C67F0"/>
    <w:rsid w:val="001D04F2"/>
    <w:rsid w:val="001D0F46"/>
    <w:rsid w:val="001D109F"/>
    <w:rsid w:val="001D1930"/>
    <w:rsid w:val="001D270E"/>
    <w:rsid w:val="001D5C0A"/>
    <w:rsid w:val="001E14A9"/>
    <w:rsid w:val="001E604C"/>
    <w:rsid w:val="001E6A99"/>
    <w:rsid w:val="001F2A8B"/>
    <w:rsid w:val="002026A7"/>
    <w:rsid w:val="00211B1A"/>
    <w:rsid w:val="00212AAD"/>
    <w:rsid w:val="002150E0"/>
    <w:rsid w:val="00225AE2"/>
    <w:rsid w:val="00227086"/>
    <w:rsid w:val="0024197F"/>
    <w:rsid w:val="00243CDB"/>
    <w:rsid w:val="00246CAE"/>
    <w:rsid w:val="002513C3"/>
    <w:rsid w:val="00252372"/>
    <w:rsid w:val="00253C67"/>
    <w:rsid w:val="00256795"/>
    <w:rsid w:val="00256A7E"/>
    <w:rsid w:val="00265F3A"/>
    <w:rsid w:val="00267600"/>
    <w:rsid w:val="002715EF"/>
    <w:rsid w:val="00275F42"/>
    <w:rsid w:val="002762BC"/>
    <w:rsid w:val="002764BD"/>
    <w:rsid w:val="002829AB"/>
    <w:rsid w:val="0028353B"/>
    <w:rsid w:val="00283C02"/>
    <w:rsid w:val="00283CC0"/>
    <w:rsid w:val="00284CFB"/>
    <w:rsid w:val="00285A0E"/>
    <w:rsid w:val="00294223"/>
    <w:rsid w:val="00297007"/>
    <w:rsid w:val="00297FD2"/>
    <w:rsid w:val="002A38CF"/>
    <w:rsid w:val="002A430F"/>
    <w:rsid w:val="002A4CCA"/>
    <w:rsid w:val="002B2F2E"/>
    <w:rsid w:val="002B340B"/>
    <w:rsid w:val="002C3365"/>
    <w:rsid w:val="002C5F5C"/>
    <w:rsid w:val="002C7D8D"/>
    <w:rsid w:val="002E03E3"/>
    <w:rsid w:val="002E332E"/>
    <w:rsid w:val="002E3849"/>
    <w:rsid w:val="002E4632"/>
    <w:rsid w:val="002E6E92"/>
    <w:rsid w:val="002F0CC2"/>
    <w:rsid w:val="002F371C"/>
    <w:rsid w:val="002F57FF"/>
    <w:rsid w:val="002F7067"/>
    <w:rsid w:val="00300B63"/>
    <w:rsid w:val="00302155"/>
    <w:rsid w:val="003027E1"/>
    <w:rsid w:val="00302DCF"/>
    <w:rsid w:val="0030723A"/>
    <w:rsid w:val="00311EE9"/>
    <w:rsid w:val="0031269B"/>
    <w:rsid w:val="00313C33"/>
    <w:rsid w:val="00313DF5"/>
    <w:rsid w:val="00323DEE"/>
    <w:rsid w:val="00331BA6"/>
    <w:rsid w:val="0033669A"/>
    <w:rsid w:val="00337818"/>
    <w:rsid w:val="00344690"/>
    <w:rsid w:val="003501A0"/>
    <w:rsid w:val="00354C51"/>
    <w:rsid w:val="00362D31"/>
    <w:rsid w:val="00365150"/>
    <w:rsid w:val="00367611"/>
    <w:rsid w:val="00370D9B"/>
    <w:rsid w:val="0037208B"/>
    <w:rsid w:val="003744A9"/>
    <w:rsid w:val="003817D2"/>
    <w:rsid w:val="00386F1E"/>
    <w:rsid w:val="003910B5"/>
    <w:rsid w:val="0039147D"/>
    <w:rsid w:val="00391739"/>
    <w:rsid w:val="003920CD"/>
    <w:rsid w:val="003922D9"/>
    <w:rsid w:val="0039292E"/>
    <w:rsid w:val="003944F5"/>
    <w:rsid w:val="00394524"/>
    <w:rsid w:val="003977B4"/>
    <w:rsid w:val="00397B25"/>
    <w:rsid w:val="003A250B"/>
    <w:rsid w:val="003A40F5"/>
    <w:rsid w:val="003A4AB8"/>
    <w:rsid w:val="003A544E"/>
    <w:rsid w:val="003B0368"/>
    <w:rsid w:val="003B0407"/>
    <w:rsid w:val="003B2F6E"/>
    <w:rsid w:val="003C32C6"/>
    <w:rsid w:val="003C536C"/>
    <w:rsid w:val="003D085F"/>
    <w:rsid w:val="003D155F"/>
    <w:rsid w:val="003D3870"/>
    <w:rsid w:val="003D565B"/>
    <w:rsid w:val="003D573B"/>
    <w:rsid w:val="003D631B"/>
    <w:rsid w:val="003D7691"/>
    <w:rsid w:val="003D786E"/>
    <w:rsid w:val="003E0B16"/>
    <w:rsid w:val="003E1D8F"/>
    <w:rsid w:val="003F46E0"/>
    <w:rsid w:val="003F4CD4"/>
    <w:rsid w:val="003F554A"/>
    <w:rsid w:val="004055C6"/>
    <w:rsid w:val="004173E4"/>
    <w:rsid w:val="00420F82"/>
    <w:rsid w:val="0043052A"/>
    <w:rsid w:val="00431618"/>
    <w:rsid w:val="00440180"/>
    <w:rsid w:val="00444414"/>
    <w:rsid w:val="0044628A"/>
    <w:rsid w:val="004507AA"/>
    <w:rsid w:val="004510B8"/>
    <w:rsid w:val="00451EC8"/>
    <w:rsid w:val="00453E7D"/>
    <w:rsid w:val="0045435F"/>
    <w:rsid w:val="00457547"/>
    <w:rsid w:val="00457A3B"/>
    <w:rsid w:val="00461CD8"/>
    <w:rsid w:val="004636C2"/>
    <w:rsid w:val="00463819"/>
    <w:rsid w:val="00463902"/>
    <w:rsid w:val="00464434"/>
    <w:rsid w:val="00466587"/>
    <w:rsid w:val="0046660F"/>
    <w:rsid w:val="00470A89"/>
    <w:rsid w:val="00470D5E"/>
    <w:rsid w:val="004776BA"/>
    <w:rsid w:val="00483563"/>
    <w:rsid w:val="0048455D"/>
    <w:rsid w:val="00491B3C"/>
    <w:rsid w:val="00494124"/>
    <w:rsid w:val="00496763"/>
    <w:rsid w:val="00496B41"/>
    <w:rsid w:val="004B0DCF"/>
    <w:rsid w:val="004B1241"/>
    <w:rsid w:val="004B2622"/>
    <w:rsid w:val="004B2BD7"/>
    <w:rsid w:val="004B64A1"/>
    <w:rsid w:val="004B7BF5"/>
    <w:rsid w:val="004C4331"/>
    <w:rsid w:val="004C6489"/>
    <w:rsid w:val="004C65CB"/>
    <w:rsid w:val="004D2899"/>
    <w:rsid w:val="004D6923"/>
    <w:rsid w:val="004F44D5"/>
    <w:rsid w:val="004F4655"/>
    <w:rsid w:val="004F4B74"/>
    <w:rsid w:val="004F670C"/>
    <w:rsid w:val="00500958"/>
    <w:rsid w:val="00501CAF"/>
    <w:rsid w:val="00502F5F"/>
    <w:rsid w:val="00506CB4"/>
    <w:rsid w:val="00507055"/>
    <w:rsid w:val="005100E9"/>
    <w:rsid w:val="0051199B"/>
    <w:rsid w:val="005131BA"/>
    <w:rsid w:val="00514A88"/>
    <w:rsid w:val="00514ED7"/>
    <w:rsid w:val="00515E8F"/>
    <w:rsid w:val="0052021D"/>
    <w:rsid w:val="005210B2"/>
    <w:rsid w:val="00522F96"/>
    <w:rsid w:val="00531AFD"/>
    <w:rsid w:val="00533E65"/>
    <w:rsid w:val="00536A5A"/>
    <w:rsid w:val="00540B0D"/>
    <w:rsid w:val="00540CFE"/>
    <w:rsid w:val="00541D5D"/>
    <w:rsid w:val="00543B01"/>
    <w:rsid w:val="00544E6A"/>
    <w:rsid w:val="00547C4F"/>
    <w:rsid w:val="00561424"/>
    <w:rsid w:val="00562667"/>
    <w:rsid w:val="00564213"/>
    <w:rsid w:val="00564C16"/>
    <w:rsid w:val="00565297"/>
    <w:rsid w:val="00566831"/>
    <w:rsid w:val="00572982"/>
    <w:rsid w:val="00572991"/>
    <w:rsid w:val="00573E4C"/>
    <w:rsid w:val="005744CA"/>
    <w:rsid w:val="005807B1"/>
    <w:rsid w:val="0058125F"/>
    <w:rsid w:val="0058467B"/>
    <w:rsid w:val="00592038"/>
    <w:rsid w:val="005946B3"/>
    <w:rsid w:val="005A10F2"/>
    <w:rsid w:val="005A2873"/>
    <w:rsid w:val="005A321B"/>
    <w:rsid w:val="005A3506"/>
    <w:rsid w:val="005A50C1"/>
    <w:rsid w:val="005B77C9"/>
    <w:rsid w:val="005C162E"/>
    <w:rsid w:val="005C2544"/>
    <w:rsid w:val="005C2EF9"/>
    <w:rsid w:val="005D10E8"/>
    <w:rsid w:val="005D58F5"/>
    <w:rsid w:val="005D6B35"/>
    <w:rsid w:val="005E1723"/>
    <w:rsid w:val="005E2441"/>
    <w:rsid w:val="005E3053"/>
    <w:rsid w:val="005E361C"/>
    <w:rsid w:val="005F3466"/>
    <w:rsid w:val="00601145"/>
    <w:rsid w:val="00610D31"/>
    <w:rsid w:val="0061243B"/>
    <w:rsid w:val="00613D75"/>
    <w:rsid w:val="006164E7"/>
    <w:rsid w:val="006229D7"/>
    <w:rsid w:val="00625B0E"/>
    <w:rsid w:val="00633AFE"/>
    <w:rsid w:val="00635CCF"/>
    <w:rsid w:val="00637079"/>
    <w:rsid w:val="006404F5"/>
    <w:rsid w:val="0064256D"/>
    <w:rsid w:val="006469EA"/>
    <w:rsid w:val="00647226"/>
    <w:rsid w:val="006572A0"/>
    <w:rsid w:val="0066048A"/>
    <w:rsid w:val="00660CA1"/>
    <w:rsid w:val="006611BD"/>
    <w:rsid w:val="0066540D"/>
    <w:rsid w:val="00674752"/>
    <w:rsid w:val="00675A34"/>
    <w:rsid w:val="00675ED1"/>
    <w:rsid w:val="00683743"/>
    <w:rsid w:val="00683EB1"/>
    <w:rsid w:val="00687115"/>
    <w:rsid w:val="006906C5"/>
    <w:rsid w:val="00692138"/>
    <w:rsid w:val="00692222"/>
    <w:rsid w:val="00695544"/>
    <w:rsid w:val="00695CDE"/>
    <w:rsid w:val="00696386"/>
    <w:rsid w:val="006973B2"/>
    <w:rsid w:val="0069790C"/>
    <w:rsid w:val="00697DAA"/>
    <w:rsid w:val="006A0298"/>
    <w:rsid w:val="006A0B71"/>
    <w:rsid w:val="006A3C43"/>
    <w:rsid w:val="006A47E3"/>
    <w:rsid w:val="006A5063"/>
    <w:rsid w:val="006A5429"/>
    <w:rsid w:val="006B4F9D"/>
    <w:rsid w:val="006B50CC"/>
    <w:rsid w:val="006B669B"/>
    <w:rsid w:val="006C2E1E"/>
    <w:rsid w:val="006C45DB"/>
    <w:rsid w:val="006D1F27"/>
    <w:rsid w:val="006D2CC2"/>
    <w:rsid w:val="006D369F"/>
    <w:rsid w:val="006D36F8"/>
    <w:rsid w:val="006E65EC"/>
    <w:rsid w:val="006F1EFD"/>
    <w:rsid w:val="006F27EA"/>
    <w:rsid w:val="0070588B"/>
    <w:rsid w:val="00707C98"/>
    <w:rsid w:val="00711E66"/>
    <w:rsid w:val="00712F8E"/>
    <w:rsid w:val="00716B0D"/>
    <w:rsid w:val="00717024"/>
    <w:rsid w:val="007259FC"/>
    <w:rsid w:val="00730629"/>
    <w:rsid w:val="00731398"/>
    <w:rsid w:val="00731BE1"/>
    <w:rsid w:val="00732F9C"/>
    <w:rsid w:val="00733BEA"/>
    <w:rsid w:val="00747805"/>
    <w:rsid w:val="007504D8"/>
    <w:rsid w:val="007508B1"/>
    <w:rsid w:val="00750F5A"/>
    <w:rsid w:val="00750FDF"/>
    <w:rsid w:val="007559F0"/>
    <w:rsid w:val="00756B53"/>
    <w:rsid w:val="007574FB"/>
    <w:rsid w:val="0076015F"/>
    <w:rsid w:val="00760404"/>
    <w:rsid w:val="007608C7"/>
    <w:rsid w:val="0076237A"/>
    <w:rsid w:val="00762A3A"/>
    <w:rsid w:val="00766C35"/>
    <w:rsid w:val="0078606D"/>
    <w:rsid w:val="007914C8"/>
    <w:rsid w:val="00794534"/>
    <w:rsid w:val="00796634"/>
    <w:rsid w:val="0079767C"/>
    <w:rsid w:val="00797A8F"/>
    <w:rsid w:val="007A09FA"/>
    <w:rsid w:val="007A0AC9"/>
    <w:rsid w:val="007B027A"/>
    <w:rsid w:val="007B49EC"/>
    <w:rsid w:val="007B5990"/>
    <w:rsid w:val="007B5B06"/>
    <w:rsid w:val="007C3417"/>
    <w:rsid w:val="007C4E08"/>
    <w:rsid w:val="007C5137"/>
    <w:rsid w:val="007C5942"/>
    <w:rsid w:val="007C6E3A"/>
    <w:rsid w:val="007C6E78"/>
    <w:rsid w:val="007D0B11"/>
    <w:rsid w:val="007D3F39"/>
    <w:rsid w:val="007D7A1A"/>
    <w:rsid w:val="007E2C47"/>
    <w:rsid w:val="007E46EB"/>
    <w:rsid w:val="007E4C7C"/>
    <w:rsid w:val="007E502B"/>
    <w:rsid w:val="007E5F23"/>
    <w:rsid w:val="007F3506"/>
    <w:rsid w:val="007F3A89"/>
    <w:rsid w:val="007F566B"/>
    <w:rsid w:val="007F7055"/>
    <w:rsid w:val="00800713"/>
    <w:rsid w:val="0080644D"/>
    <w:rsid w:val="00812C54"/>
    <w:rsid w:val="008132A2"/>
    <w:rsid w:val="00817712"/>
    <w:rsid w:val="0081784C"/>
    <w:rsid w:val="008245A9"/>
    <w:rsid w:val="00825D7B"/>
    <w:rsid w:val="00826927"/>
    <w:rsid w:val="00827812"/>
    <w:rsid w:val="00834B74"/>
    <w:rsid w:val="008351E5"/>
    <w:rsid w:val="008360A2"/>
    <w:rsid w:val="00841EBC"/>
    <w:rsid w:val="0084226F"/>
    <w:rsid w:val="0085740A"/>
    <w:rsid w:val="0085778F"/>
    <w:rsid w:val="008617E0"/>
    <w:rsid w:val="00861D10"/>
    <w:rsid w:val="00863CE6"/>
    <w:rsid w:val="008656C6"/>
    <w:rsid w:val="008670B5"/>
    <w:rsid w:val="00870426"/>
    <w:rsid w:val="00871882"/>
    <w:rsid w:val="0087318F"/>
    <w:rsid w:val="008732BA"/>
    <w:rsid w:val="00876353"/>
    <w:rsid w:val="00876FC8"/>
    <w:rsid w:val="00883002"/>
    <w:rsid w:val="00884462"/>
    <w:rsid w:val="00886820"/>
    <w:rsid w:val="00891EFD"/>
    <w:rsid w:val="008941CD"/>
    <w:rsid w:val="00894A2B"/>
    <w:rsid w:val="008A0C01"/>
    <w:rsid w:val="008A1533"/>
    <w:rsid w:val="008A4A64"/>
    <w:rsid w:val="008A4BFD"/>
    <w:rsid w:val="008B7E0E"/>
    <w:rsid w:val="008C21E2"/>
    <w:rsid w:val="008C259D"/>
    <w:rsid w:val="008C2B95"/>
    <w:rsid w:val="008C6C60"/>
    <w:rsid w:val="008D0D5E"/>
    <w:rsid w:val="008E366A"/>
    <w:rsid w:val="008E613B"/>
    <w:rsid w:val="008E6199"/>
    <w:rsid w:val="008F1169"/>
    <w:rsid w:val="008F441B"/>
    <w:rsid w:val="008F5024"/>
    <w:rsid w:val="008F526A"/>
    <w:rsid w:val="008F592B"/>
    <w:rsid w:val="00900F17"/>
    <w:rsid w:val="009032E6"/>
    <w:rsid w:val="0090384D"/>
    <w:rsid w:val="00904B3E"/>
    <w:rsid w:val="009079C9"/>
    <w:rsid w:val="00907ACF"/>
    <w:rsid w:val="0091642C"/>
    <w:rsid w:val="00916CA3"/>
    <w:rsid w:val="00920203"/>
    <w:rsid w:val="009205DF"/>
    <w:rsid w:val="009254DE"/>
    <w:rsid w:val="009255FA"/>
    <w:rsid w:val="009270E3"/>
    <w:rsid w:val="0093510E"/>
    <w:rsid w:val="00937114"/>
    <w:rsid w:val="00940D51"/>
    <w:rsid w:val="009415F9"/>
    <w:rsid w:val="00942B80"/>
    <w:rsid w:val="009442C8"/>
    <w:rsid w:val="00950FB4"/>
    <w:rsid w:val="009510AF"/>
    <w:rsid w:val="00951FFA"/>
    <w:rsid w:val="00955C08"/>
    <w:rsid w:val="009564FF"/>
    <w:rsid w:val="00962EA1"/>
    <w:rsid w:val="0097091C"/>
    <w:rsid w:val="00973147"/>
    <w:rsid w:val="00974D32"/>
    <w:rsid w:val="00984CEF"/>
    <w:rsid w:val="0098698C"/>
    <w:rsid w:val="0099017C"/>
    <w:rsid w:val="00990F16"/>
    <w:rsid w:val="009A22EF"/>
    <w:rsid w:val="009A796F"/>
    <w:rsid w:val="009B0318"/>
    <w:rsid w:val="009B3B0C"/>
    <w:rsid w:val="009B6767"/>
    <w:rsid w:val="009C7C87"/>
    <w:rsid w:val="009D1AC5"/>
    <w:rsid w:val="009D2D99"/>
    <w:rsid w:val="009D6525"/>
    <w:rsid w:val="009F2635"/>
    <w:rsid w:val="009F300A"/>
    <w:rsid w:val="009F46FF"/>
    <w:rsid w:val="009F6CBC"/>
    <w:rsid w:val="009F76AA"/>
    <w:rsid w:val="00A00E20"/>
    <w:rsid w:val="00A01A9E"/>
    <w:rsid w:val="00A031B8"/>
    <w:rsid w:val="00A038B2"/>
    <w:rsid w:val="00A078DD"/>
    <w:rsid w:val="00A10016"/>
    <w:rsid w:val="00A12611"/>
    <w:rsid w:val="00A130E6"/>
    <w:rsid w:val="00A16D7E"/>
    <w:rsid w:val="00A201F0"/>
    <w:rsid w:val="00A20AD8"/>
    <w:rsid w:val="00A20E1C"/>
    <w:rsid w:val="00A240AA"/>
    <w:rsid w:val="00A243AE"/>
    <w:rsid w:val="00A3169B"/>
    <w:rsid w:val="00A33719"/>
    <w:rsid w:val="00A35E80"/>
    <w:rsid w:val="00A36919"/>
    <w:rsid w:val="00A423A5"/>
    <w:rsid w:val="00A439FB"/>
    <w:rsid w:val="00A46504"/>
    <w:rsid w:val="00A47868"/>
    <w:rsid w:val="00A53DC1"/>
    <w:rsid w:val="00A56A33"/>
    <w:rsid w:val="00A671B4"/>
    <w:rsid w:val="00A744EA"/>
    <w:rsid w:val="00A8035B"/>
    <w:rsid w:val="00A81A7C"/>
    <w:rsid w:val="00A8547C"/>
    <w:rsid w:val="00A85599"/>
    <w:rsid w:val="00A856DA"/>
    <w:rsid w:val="00A878DF"/>
    <w:rsid w:val="00A9370A"/>
    <w:rsid w:val="00A96103"/>
    <w:rsid w:val="00AA0412"/>
    <w:rsid w:val="00AA0537"/>
    <w:rsid w:val="00AA2908"/>
    <w:rsid w:val="00AA4E2D"/>
    <w:rsid w:val="00AC0FC5"/>
    <w:rsid w:val="00AC10F4"/>
    <w:rsid w:val="00AC1EBA"/>
    <w:rsid w:val="00AC764D"/>
    <w:rsid w:val="00AE1048"/>
    <w:rsid w:val="00AE3468"/>
    <w:rsid w:val="00AE4642"/>
    <w:rsid w:val="00AE79DA"/>
    <w:rsid w:val="00AE7D53"/>
    <w:rsid w:val="00AF2440"/>
    <w:rsid w:val="00AF2AF2"/>
    <w:rsid w:val="00AF5CEE"/>
    <w:rsid w:val="00B0180D"/>
    <w:rsid w:val="00B06148"/>
    <w:rsid w:val="00B10237"/>
    <w:rsid w:val="00B12800"/>
    <w:rsid w:val="00B13F09"/>
    <w:rsid w:val="00B140D3"/>
    <w:rsid w:val="00B14BC5"/>
    <w:rsid w:val="00B1686D"/>
    <w:rsid w:val="00B209A4"/>
    <w:rsid w:val="00B22B92"/>
    <w:rsid w:val="00B271CD"/>
    <w:rsid w:val="00B30D64"/>
    <w:rsid w:val="00B35320"/>
    <w:rsid w:val="00B3590A"/>
    <w:rsid w:val="00B37517"/>
    <w:rsid w:val="00B42656"/>
    <w:rsid w:val="00B43A69"/>
    <w:rsid w:val="00B545C1"/>
    <w:rsid w:val="00B5602A"/>
    <w:rsid w:val="00B560D9"/>
    <w:rsid w:val="00B600AF"/>
    <w:rsid w:val="00B608A4"/>
    <w:rsid w:val="00B66885"/>
    <w:rsid w:val="00B66C53"/>
    <w:rsid w:val="00B67C40"/>
    <w:rsid w:val="00B702BA"/>
    <w:rsid w:val="00B72121"/>
    <w:rsid w:val="00B7288C"/>
    <w:rsid w:val="00B74550"/>
    <w:rsid w:val="00B82560"/>
    <w:rsid w:val="00B83F72"/>
    <w:rsid w:val="00B86055"/>
    <w:rsid w:val="00B865BD"/>
    <w:rsid w:val="00B90E9D"/>
    <w:rsid w:val="00B97696"/>
    <w:rsid w:val="00BA0534"/>
    <w:rsid w:val="00BA25AA"/>
    <w:rsid w:val="00BA3C34"/>
    <w:rsid w:val="00BA7941"/>
    <w:rsid w:val="00BB0298"/>
    <w:rsid w:val="00BB140B"/>
    <w:rsid w:val="00BB4246"/>
    <w:rsid w:val="00BB6E53"/>
    <w:rsid w:val="00BC60FB"/>
    <w:rsid w:val="00BC6F57"/>
    <w:rsid w:val="00BD7F44"/>
    <w:rsid w:val="00BE1082"/>
    <w:rsid w:val="00BE2085"/>
    <w:rsid w:val="00BE25C9"/>
    <w:rsid w:val="00BE4DAF"/>
    <w:rsid w:val="00BF09F5"/>
    <w:rsid w:val="00C05F8E"/>
    <w:rsid w:val="00C07FC3"/>
    <w:rsid w:val="00C15C90"/>
    <w:rsid w:val="00C161EE"/>
    <w:rsid w:val="00C1767C"/>
    <w:rsid w:val="00C20379"/>
    <w:rsid w:val="00C262B5"/>
    <w:rsid w:val="00C26B8D"/>
    <w:rsid w:val="00C30ADA"/>
    <w:rsid w:val="00C325BB"/>
    <w:rsid w:val="00C37115"/>
    <w:rsid w:val="00C40E36"/>
    <w:rsid w:val="00C41459"/>
    <w:rsid w:val="00C42A08"/>
    <w:rsid w:val="00C438FF"/>
    <w:rsid w:val="00C5028A"/>
    <w:rsid w:val="00C51A9B"/>
    <w:rsid w:val="00C52B40"/>
    <w:rsid w:val="00C530CB"/>
    <w:rsid w:val="00C5511A"/>
    <w:rsid w:val="00C559C1"/>
    <w:rsid w:val="00C6087A"/>
    <w:rsid w:val="00C70147"/>
    <w:rsid w:val="00C72942"/>
    <w:rsid w:val="00C7587B"/>
    <w:rsid w:val="00C777AF"/>
    <w:rsid w:val="00C83854"/>
    <w:rsid w:val="00C83FE8"/>
    <w:rsid w:val="00C8729D"/>
    <w:rsid w:val="00C87787"/>
    <w:rsid w:val="00C94414"/>
    <w:rsid w:val="00CA0E02"/>
    <w:rsid w:val="00CA45F4"/>
    <w:rsid w:val="00CB1B57"/>
    <w:rsid w:val="00CB5746"/>
    <w:rsid w:val="00CB6A81"/>
    <w:rsid w:val="00CC01C5"/>
    <w:rsid w:val="00CC1477"/>
    <w:rsid w:val="00CC2481"/>
    <w:rsid w:val="00CC3267"/>
    <w:rsid w:val="00CC4D45"/>
    <w:rsid w:val="00CC4E68"/>
    <w:rsid w:val="00CC7654"/>
    <w:rsid w:val="00CC78CA"/>
    <w:rsid w:val="00CD0855"/>
    <w:rsid w:val="00CD36E0"/>
    <w:rsid w:val="00CD516A"/>
    <w:rsid w:val="00CD6B08"/>
    <w:rsid w:val="00CE0402"/>
    <w:rsid w:val="00CE6F8D"/>
    <w:rsid w:val="00CE7FF6"/>
    <w:rsid w:val="00CF1152"/>
    <w:rsid w:val="00D04140"/>
    <w:rsid w:val="00D04472"/>
    <w:rsid w:val="00D10F01"/>
    <w:rsid w:val="00D12C77"/>
    <w:rsid w:val="00D137AA"/>
    <w:rsid w:val="00D13A8E"/>
    <w:rsid w:val="00D1591C"/>
    <w:rsid w:val="00D21B50"/>
    <w:rsid w:val="00D24A14"/>
    <w:rsid w:val="00D3649C"/>
    <w:rsid w:val="00D428D5"/>
    <w:rsid w:val="00D42F38"/>
    <w:rsid w:val="00D43F46"/>
    <w:rsid w:val="00D44450"/>
    <w:rsid w:val="00D44E95"/>
    <w:rsid w:val="00D463BB"/>
    <w:rsid w:val="00D61139"/>
    <w:rsid w:val="00D623DD"/>
    <w:rsid w:val="00D6519B"/>
    <w:rsid w:val="00D6625F"/>
    <w:rsid w:val="00D704BE"/>
    <w:rsid w:val="00D72AA6"/>
    <w:rsid w:val="00D73806"/>
    <w:rsid w:val="00D775DB"/>
    <w:rsid w:val="00D81A57"/>
    <w:rsid w:val="00D82413"/>
    <w:rsid w:val="00D835D6"/>
    <w:rsid w:val="00D8515F"/>
    <w:rsid w:val="00D901CB"/>
    <w:rsid w:val="00D903F3"/>
    <w:rsid w:val="00D9056D"/>
    <w:rsid w:val="00D91B7F"/>
    <w:rsid w:val="00D92278"/>
    <w:rsid w:val="00D94B63"/>
    <w:rsid w:val="00DA04D4"/>
    <w:rsid w:val="00DA2CCB"/>
    <w:rsid w:val="00DA4A95"/>
    <w:rsid w:val="00DB2C35"/>
    <w:rsid w:val="00DB6393"/>
    <w:rsid w:val="00DB6C91"/>
    <w:rsid w:val="00DC0FFE"/>
    <w:rsid w:val="00DC1D33"/>
    <w:rsid w:val="00DC4584"/>
    <w:rsid w:val="00DD01D5"/>
    <w:rsid w:val="00DD2365"/>
    <w:rsid w:val="00DD3A0B"/>
    <w:rsid w:val="00DD48F5"/>
    <w:rsid w:val="00DD6749"/>
    <w:rsid w:val="00DD7298"/>
    <w:rsid w:val="00DD771B"/>
    <w:rsid w:val="00DE145A"/>
    <w:rsid w:val="00DE2FA9"/>
    <w:rsid w:val="00DE35B4"/>
    <w:rsid w:val="00DE5DFA"/>
    <w:rsid w:val="00DE6C47"/>
    <w:rsid w:val="00DF4B2C"/>
    <w:rsid w:val="00DF4E75"/>
    <w:rsid w:val="00DF51B6"/>
    <w:rsid w:val="00E0270D"/>
    <w:rsid w:val="00E02A6B"/>
    <w:rsid w:val="00E02B2A"/>
    <w:rsid w:val="00E04187"/>
    <w:rsid w:val="00E06033"/>
    <w:rsid w:val="00E062C7"/>
    <w:rsid w:val="00E11089"/>
    <w:rsid w:val="00E1370F"/>
    <w:rsid w:val="00E13FAB"/>
    <w:rsid w:val="00E174F3"/>
    <w:rsid w:val="00E2544A"/>
    <w:rsid w:val="00E255FE"/>
    <w:rsid w:val="00E25F59"/>
    <w:rsid w:val="00E26DDA"/>
    <w:rsid w:val="00E26F10"/>
    <w:rsid w:val="00E27897"/>
    <w:rsid w:val="00E444DF"/>
    <w:rsid w:val="00E448E0"/>
    <w:rsid w:val="00E462E8"/>
    <w:rsid w:val="00E4668E"/>
    <w:rsid w:val="00E51BA6"/>
    <w:rsid w:val="00E5418A"/>
    <w:rsid w:val="00E55E8E"/>
    <w:rsid w:val="00E5742B"/>
    <w:rsid w:val="00E6286B"/>
    <w:rsid w:val="00E715EF"/>
    <w:rsid w:val="00E71E2B"/>
    <w:rsid w:val="00E71EC7"/>
    <w:rsid w:val="00E75047"/>
    <w:rsid w:val="00E80D0C"/>
    <w:rsid w:val="00E81E37"/>
    <w:rsid w:val="00E82CEC"/>
    <w:rsid w:val="00E84968"/>
    <w:rsid w:val="00E87556"/>
    <w:rsid w:val="00E90BDB"/>
    <w:rsid w:val="00E93745"/>
    <w:rsid w:val="00E94280"/>
    <w:rsid w:val="00E95793"/>
    <w:rsid w:val="00E95B35"/>
    <w:rsid w:val="00EA02C8"/>
    <w:rsid w:val="00EA2E69"/>
    <w:rsid w:val="00EA3B22"/>
    <w:rsid w:val="00EB2A26"/>
    <w:rsid w:val="00EC0F95"/>
    <w:rsid w:val="00EC1643"/>
    <w:rsid w:val="00EC2B1A"/>
    <w:rsid w:val="00EC2C88"/>
    <w:rsid w:val="00EC2D27"/>
    <w:rsid w:val="00EC3AE0"/>
    <w:rsid w:val="00EC6E66"/>
    <w:rsid w:val="00ED41AC"/>
    <w:rsid w:val="00ED4237"/>
    <w:rsid w:val="00ED4507"/>
    <w:rsid w:val="00ED5E4E"/>
    <w:rsid w:val="00ED7187"/>
    <w:rsid w:val="00EE36C3"/>
    <w:rsid w:val="00EF2740"/>
    <w:rsid w:val="00EF2C31"/>
    <w:rsid w:val="00EF32DC"/>
    <w:rsid w:val="00EF3442"/>
    <w:rsid w:val="00EF3863"/>
    <w:rsid w:val="00EF6810"/>
    <w:rsid w:val="00F00895"/>
    <w:rsid w:val="00F01963"/>
    <w:rsid w:val="00F03787"/>
    <w:rsid w:val="00F04B48"/>
    <w:rsid w:val="00F13581"/>
    <w:rsid w:val="00F22EDF"/>
    <w:rsid w:val="00F2480F"/>
    <w:rsid w:val="00F32A64"/>
    <w:rsid w:val="00F345C2"/>
    <w:rsid w:val="00F34DD2"/>
    <w:rsid w:val="00F375D5"/>
    <w:rsid w:val="00F43282"/>
    <w:rsid w:val="00F53D78"/>
    <w:rsid w:val="00F53FE4"/>
    <w:rsid w:val="00F60A0D"/>
    <w:rsid w:val="00F707A1"/>
    <w:rsid w:val="00F70A31"/>
    <w:rsid w:val="00F72969"/>
    <w:rsid w:val="00F73AB9"/>
    <w:rsid w:val="00F745E2"/>
    <w:rsid w:val="00F77064"/>
    <w:rsid w:val="00F90FB8"/>
    <w:rsid w:val="00F91840"/>
    <w:rsid w:val="00FA2964"/>
    <w:rsid w:val="00FA3D8F"/>
    <w:rsid w:val="00FA48F8"/>
    <w:rsid w:val="00FA7151"/>
    <w:rsid w:val="00FA7F4D"/>
    <w:rsid w:val="00FB0226"/>
    <w:rsid w:val="00FB2261"/>
    <w:rsid w:val="00FB4D20"/>
    <w:rsid w:val="00FB52C6"/>
    <w:rsid w:val="00FC4DAC"/>
    <w:rsid w:val="00FC5577"/>
    <w:rsid w:val="00FC5AC5"/>
    <w:rsid w:val="00FC617C"/>
    <w:rsid w:val="00FD3843"/>
    <w:rsid w:val="00FD50D5"/>
    <w:rsid w:val="00FE0770"/>
    <w:rsid w:val="00FE2D0E"/>
    <w:rsid w:val="00FE3FED"/>
    <w:rsid w:val="00FE7C57"/>
    <w:rsid w:val="00FF3732"/>
    <w:rsid w:val="00FF488A"/>
    <w:rsid w:val="00FF68A4"/>
    <w:rsid w:val="00FF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D26A5-8E35-42D6-AB07-289BACA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E5"/>
    <w:pPr>
      <w:spacing w:after="0" w:line="240" w:lineRule="auto"/>
      <w:jc w:val="both"/>
    </w:pPr>
    <w:rPr>
      <w:rFonts w:eastAsia="Times New Roman" w:cs="Times New Roman"/>
      <w:szCs w:val="20"/>
      <w:lang w:eastAsia="tr-TR"/>
    </w:rPr>
  </w:style>
  <w:style w:type="paragraph" w:styleId="Balk1">
    <w:name w:val="heading 1"/>
    <w:basedOn w:val="Normal"/>
    <w:next w:val="Normal"/>
    <w:link w:val="Balk1Char"/>
    <w:uiPriority w:val="9"/>
    <w:qFormat/>
    <w:rsid w:val="00E95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957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957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E957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customStyle="1" w:styleId="Header1">
    <w:name w:val="Header 1"/>
    <w:basedOn w:val="KonuBal"/>
    <w:rsid w:val="00834B74"/>
    <w:pPr>
      <w:spacing w:before="240"/>
      <w:ind w:right="100"/>
      <w:contextualSpacing w:val="0"/>
    </w:pPr>
    <w:rPr>
      <w:rFonts w:ascii="Arial" w:eastAsia="Times New Roman" w:hAnsi="Arial" w:cs="Times New Roman"/>
      <w:b/>
      <w:color w:val="000000"/>
      <w:spacing w:val="0"/>
      <w:kern w:val="0"/>
      <w:sz w:val="24"/>
      <w:szCs w:val="20"/>
    </w:rPr>
  </w:style>
  <w:style w:type="paragraph" w:styleId="KonuBal">
    <w:name w:val="Title"/>
    <w:basedOn w:val="Normal"/>
    <w:next w:val="Normal"/>
    <w:link w:val="KonuBalChar"/>
    <w:uiPriority w:val="10"/>
    <w:qFormat/>
    <w:rsid w:val="00834B7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34B74"/>
    <w:rPr>
      <w:rFonts w:asciiTheme="majorHAnsi" w:eastAsiaTheme="majorEastAsia" w:hAnsiTheme="majorHAnsi" w:cstheme="majorBidi"/>
      <w:spacing w:val="-10"/>
      <w:kern w:val="28"/>
      <w:sz w:val="56"/>
      <w:szCs w:val="56"/>
      <w:lang w:eastAsia="tr-TR"/>
    </w:rPr>
  </w:style>
  <w:style w:type="paragraph" w:styleId="GvdeMetni3">
    <w:name w:val="Body Text 3"/>
    <w:basedOn w:val="Normal"/>
    <w:link w:val="GvdeMetni3Char"/>
    <w:rsid w:val="00A36919"/>
    <w:pPr>
      <w:spacing w:after="120"/>
    </w:pPr>
    <w:rPr>
      <w:sz w:val="16"/>
      <w:szCs w:val="16"/>
    </w:rPr>
  </w:style>
  <w:style w:type="character" w:customStyle="1" w:styleId="GvdeMetni3Char">
    <w:name w:val="Gövde Metni 3 Char"/>
    <w:basedOn w:val="VarsaylanParagrafYazTipi"/>
    <w:link w:val="GvdeMetni3"/>
    <w:rsid w:val="00A36919"/>
    <w:rPr>
      <w:rFonts w:ascii="Times New Roman" w:eastAsia="Times New Roman" w:hAnsi="Times New Roman" w:cs="Times New Roman"/>
      <w:sz w:val="16"/>
      <w:szCs w:val="16"/>
      <w:lang w:eastAsia="tr-TR"/>
    </w:rPr>
  </w:style>
  <w:style w:type="character" w:styleId="zlenenKpr">
    <w:name w:val="FollowedHyperlink"/>
    <w:basedOn w:val="VarsaylanParagrafYazTipi"/>
    <w:rsid w:val="00C07FC3"/>
    <w:rPr>
      <w:color w:val="800080"/>
      <w:u w:val="single"/>
    </w:rPr>
  </w:style>
  <w:style w:type="table" w:styleId="KlavuzTablo5Koyu-Vurgu6">
    <w:name w:val="Grid Table 5 Dark Accent 6"/>
    <w:basedOn w:val="NormalTablo"/>
    <w:uiPriority w:val="50"/>
    <w:rsid w:val="004666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Dizin1">
    <w:name w:val="index 1"/>
    <w:basedOn w:val="Normal"/>
    <w:next w:val="Normal"/>
    <w:autoRedefine/>
    <w:uiPriority w:val="99"/>
    <w:semiHidden/>
    <w:unhideWhenUsed/>
    <w:rsid w:val="00F04B48"/>
    <w:pPr>
      <w:ind w:left="200" w:hanging="200"/>
    </w:pPr>
  </w:style>
  <w:style w:type="paragraph" w:styleId="DizinBal">
    <w:name w:val="index heading"/>
    <w:basedOn w:val="Normal"/>
    <w:next w:val="Dizin1"/>
    <w:rsid w:val="00F04B48"/>
    <w:rPr>
      <w:sz w:val="24"/>
      <w:szCs w:val="24"/>
      <w:lang w:eastAsia="en-US"/>
    </w:rPr>
  </w:style>
  <w:style w:type="table" w:styleId="KlavuzTablo2-Vurgu2">
    <w:name w:val="Grid Table 2 Accent 2"/>
    <w:basedOn w:val="NormalTablo"/>
    <w:uiPriority w:val="47"/>
    <w:rsid w:val="007508B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3BALIK">
    <w:name w:val="3. BAŞLIK"/>
    <w:basedOn w:val="Normal"/>
    <w:qFormat/>
    <w:rsid w:val="001B5F30"/>
    <w:pPr>
      <w:ind w:left="510" w:firstLine="709"/>
    </w:pPr>
    <w:rPr>
      <w:b/>
      <w:i/>
      <w:szCs w:val="22"/>
    </w:rPr>
  </w:style>
  <w:style w:type="paragraph" w:customStyle="1" w:styleId="1BALIK">
    <w:name w:val="1.BAŞLIK"/>
    <w:basedOn w:val="Normal"/>
    <w:qFormat/>
    <w:rsid w:val="001B5F30"/>
    <w:pPr>
      <w:numPr>
        <w:numId w:val="2"/>
      </w:numPr>
    </w:pPr>
    <w:rPr>
      <w:b/>
      <w:szCs w:val="22"/>
    </w:rPr>
  </w:style>
  <w:style w:type="paragraph" w:customStyle="1" w:styleId="2BALIK">
    <w:name w:val="2.BAŞLIK"/>
    <w:basedOn w:val="Normal"/>
    <w:qFormat/>
    <w:rsid w:val="001B5F30"/>
    <w:rPr>
      <w:b/>
      <w:szCs w:val="22"/>
    </w:rPr>
  </w:style>
  <w:style w:type="paragraph" w:customStyle="1" w:styleId="4balk">
    <w:name w:val="4.başlık"/>
    <w:basedOn w:val="Normal"/>
    <w:qFormat/>
    <w:rsid w:val="00323DEE"/>
    <w:pPr>
      <w:ind w:left="680"/>
    </w:pPr>
    <w:rPr>
      <w:rFonts w:cs="Arial"/>
      <w:b/>
      <w:szCs w:val="22"/>
    </w:rPr>
  </w:style>
  <w:style w:type="character" w:customStyle="1" w:styleId="Balk1Char">
    <w:name w:val="Başlık 1 Char"/>
    <w:basedOn w:val="VarsaylanParagrafYazTipi"/>
    <w:link w:val="Balk1"/>
    <w:uiPriority w:val="9"/>
    <w:rsid w:val="00E95793"/>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E95793"/>
    <w:pPr>
      <w:spacing w:line="259" w:lineRule="auto"/>
      <w:outlineLvl w:val="9"/>
    </w:pPr>
  </w:style>
  <w:style w:type="paragraph" w:styleId="T2">
    <w:name w:val="toc 2"/>
    <w:basedOn w:val="Normal"/>
    <w:next w:val="Normal"/>
    <w:autoRedefine/>
    <w:uiPriority w:val="39"/>
    <w:unhideWhenUsed/>
    <w:rsid w:val="00E95793"/>
    <w:pPr>
      <w:spacing w:after="100" w:line="259" w:lineRule="auto"/>
      <w:ind w:left="220"/>
    </w:pPr>
    <w:rPr>
      <w:rFonts w:eastAsiaTheme="minorEastAsia"/>
      <w:szCs w:val="22"/>
    </w:rPr>
  </w:style>
  <w:style w:type="paragraph" w:styleId="T1">
    <w:name w:val="toc 1"/>
    <w:basedOn w:val="Normal"/>
    <w:next w:val="Normal"/>
    <w:autoRedefine/>
    <w:uiPriority w:val="39"/>
    <w:unhideWhenUsed/>
    <w:rsid w:val="00AF2440"/>
    <w:pPr>
      <w:tabs>
        <w:tab w:val="left" w:pos="851"/>
        <w:tab w:val="right" w:leader="dot" w:pos="10338"/>
      </w:tabs>
      <w:spacing w:after="100" w:line="259" w:lineRule="auto"/>
      <w:ind w:left="284" w:hanging="142"/>
    </w:pPr>
    <w:rPr>
      <w:rFonts w:eastAsiaTheme="minorEastAsia"/>
      <w:szCs w:val="22"/>
    </w:rPr>
  </w:style>
  <w:style w:type="paragraph" w:styleId="T3">
    <w:name w:val="toc 3"/>
    <w:basedOn w:val="Normal"/>
    <w:next w:val="Normal"/>
    <w:autoRedefine/>
    <w:uiPriority w:val="39"/>
    <w:unhideWhenUsed/>
    <w:rsid w:val="00E95793"/>
    <w:pPr>
      <w:spacing w:after="100" w:line="259" w:lineRule="auto"/>
      <w:ind w:left="440"/>
    </w:pPr>
    <w:rPr>
      <w:rFonts w:eastAsiaTheme="minorEastAsia"/>
      <w:szCs w:val="22"/>
    </w:rPr>
  </w:style>
  <w:style w:type="character" w:customStyle="1" w:styleId="Balk4Char">
    <w:name w:val="Başlık 4 Char"/>
    <w:basedOn w:val="VarsaylanParagrafYazTipi"/>
    <w:link w:val="Balk4"/>
    <w:uiPriority w:val="9"/>
    <w:semiHidden/>
    <w:rsid w:val="00E95793"/>
    <w:rPr>
      <w:rFonts w:asciiTheme="majorHAnsi" w:eastAsiaTheme="majorEastAsia" w:hAnsiTheme="majorHAnsi" w:cstheme="majorBidi"/>
      <w:i/>
      <w:iCs/>
      <w:color w:val="2E74B5" w:themeColor="accent1" w:themeShade="BF"/>
      <w:sz w:val="20"/>
      <w:szCs w:val="20"/>
      <w:lang w:eastAsia="tr-TR"/>
    </w:rPr>
  </w:style>
  <w:style w:type="character" w:customStyle="1" w:styleId="Balk2Char">
    <w:name w:val="Başlık 2 Char"/>
    <w:basedOn w:val="VarsaylanParagrafYazTipi"/>
    <w:link w:val="Balk2"/>
    <w:uiPriority w:val="9"/>
    <w:semiHidden/>
    <w:rsid w:val="00E95793"/>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E95793"/>
    <w:rPr>
      <w:rFonts w:asciiTheme="majorHAnsi" w:eastAsiaTheme="majorEastAsia" w:hAnsiTheme="majorHAnsi" w:cstheme="majorBidi"/>
      <w:color w:val="1F4D78" w:themeColor="accent1" w:themeShade="7F"/>
      <w:sz w:val="24"/>
      <w:szCs w:val="24"/>
      <w:lang w:eastAsia="tr-TR"/>
    </w:rPr>
  </w:style>
  <w:style w:type="paragraph" w:styleId="T4">
    <w:name w:val="toc 4"/>
    <w:basedOn w:val="Normal"/>
    <w:next w:val="Normal"/>
    <w:autoRedefine/>
    <w:uiPriority w:val="39"/>
    <w:unhideWhenUsed/>
    <w:rsid w:val="00E95793"/>
    <w:pPr>
      <w:spacing w:after="100"/>
      <w:ind w:left="600"/>
    </w:pPr>
  </w:style>
  <w:style w:type="paragraph" w:styleId="NormalWeb">
    <w:name w:val="Normal (Web)"/>
    <w:basedOn w:val="Normal"/>
    <w:uiPriority w:val="99"/>
    <w:semiHidden/>
    <w:unhideWhenUsed/>
    <w:rsid w:val="00DB2C35"/>
    <w:pPr>
      <w:spacing w:before="100" w:beforeAutospacing="1" w:after="100" w:afterAutospacing="1"/>
    </w:pPr>
    <w:rPr>
      <w:sz w:val="24"/>
      <w:szCs w:val="24"/>
    </w:rPr>
  </w:style>
  <w:style w:type="character" w:styleId="Gl">
    <w:name w:val="Strong"/>
    <w:basedOn w:val="VarsaylanParagrafYazTipi"/>
    <w:uiPriority w:val="22"/>
    <w:qFormat/>
    <w:rsid w:val="00DB2C35"/>
    <w:rPr>
      <w:b/>
      <w:bCs/>
    </w:rPr>
  </w:style>
  <w:style w:type="paragraph" w:customStyle="1" w:styleId="Govde1">
    <w:name w:val="Govde1"/>
    <w:basedOn w:val="Normal"/>
    <w:rsid w:val="000B026C"/>
    <w:pPr>
      <w:autoSpaceDE w:val="0"/>
      <w:autoSpaceDN w:val="0"/>
      <w:adjustRightInd w:val="0"/>
      <w:spacing w:after="120"/>
      <w:ind w:firstLine="709"/>
    </w:pPr>
    <w:rPr>
      <w:color w:val="000000"/>
      <w:sz w:val="24"/>
      <w:szCs w:val="23"/>
    </w:rPr>
  </w:style>
  <w:style w:type="paragraph" w:customStyle="1" w:styleId="Default">
    <w:name w:val="Default"/>
    <w:rsid w:val="000B3754"/>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rsid w:val="00DA2CCB"/>
    <w:pPr>
      <w:jc w:val="left"/>
    </w:pPr>
    <w:rPr>
      <w:rFonts w:ascii="Courier New" w:hAnsi="Courier New"/>
      <w:color w:val="0000FF"/>
      <w:sz w:val="20"/>
      <w:lang w:val="en-US" w:eastAsia="en-US"/>
    </w:rPr>
  </w:style>
  <w:style w:type="character" w:customStyle="1" w:styleId="DzMetinChar">
    <w:name w:val="Düz Metin Char"/>
    <w:basedOn w:val="VarsaylanParagrafYazTipi"/>
    <w:link w:val="DzMetin"/>
    <w:rsid w:val="00DA2CCB"/>
    <w:rPr>
      <w:rFonts w:ascii="Courier New" w:eastAsia="Times New Roman" w:hAnsi="Courier New" w:cs="Times New Roman"/>
      <w:color w:val="0000FF"/>
      <w:sz w:val="20"/>
      <w:szCs w:val="20"/>
      <w:lang w:val="en-US"/>
    </w:rPr>
  </w:style>
  <w:style w:type="table" w:styleId="OrtaKlavuz1-Vurgu1">
    <w:name w:val="Medium Grid 1 Accent 1"/>
    <w:basedOn w:val="NormalTablo"/>
    <w:uiPriority w:val="67"/>
    <w:semiHidden/>
    <w:unhideWhenUsed/>
    <w:rsid w:val="005E1723"/>
    <w:pPr>
      <w:spacing w:after="0" w:line="240" w:lineRule="auto"/>
    </w:pPr>
    <w:rPr>
      <w:rFonts w:ascii="Calibri" w:eastAsia="Calibri" w:hAnsi="Calibri"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til1">
    <w:name w:val="Stil1"/>
    <w:uiPriority w:val="99"/>
    <w:rsid w:val="005E1723"/>
    <w:pPr>
      <w:numPr>
        <w:numId w:val="1"/>
      </w:numPr>
    </w:pPr>
  </w:style>
  <w:style w:type="character" w:styleId="KitapBal">
    <w:name w:val="Book Title"/>
    <w:basedOn w:val="VarsaylanParagrafYazTipi"/>
    <w:uiPriority w:val="33"/>
    <w:qFormat/>
    <w:rsid w:val="001E6A99"/>
    <w:rPr>
      <w:b/>
      <w:bCs/>
      <w:i/>
      <w:iCs/>
      <w:spacing w:val="5"/>
    </w:rPr>
  </w:style>
  <w:style w:type="character" w:styleId="GlBavuru">
    <w:name w:val="Intense Reference"/>
    <w:basedOn w:val="VarsaylanParagrafYazTipi"/>
    <w:uiPriority w:val="32"/>
    <w:qFormat/>
    <w:rsid w:val="001E6A99"/>
    <w:rPr>
      <w:b/>
      <w:bCs/>
      <w:smallCaps/>
      <w:color w:val="5B9BD5" w:themeColor="accent1"/>
      <w:spacing w:val="5"/>
    </w:rPr>
  </w:style>
  <w:style w:type="character" w:styleId="HafifBavuru">
    <w:name w:val="Subtle Reference"/>
    <w:basedOn w:val="VarsaylanParagrafYazTipi"/>
    <w:uiPriority w:val="31"/>
    <w:qFormat/>
    <w:rsid w:val="001E6A99"/>
    <w:rPr>
      <w:smallCaps/>
      <w:color w:val="5A5A5A" w:themeColor="text1" w:themeTint="A5"/>
    </w:rPr>
  </w:style>
  <w:style w:type="paragraph" w:styleId="GlAlnt">
    <w:name w:val="Intense Quote"/>
    <w:basedOn w:val="Normal"/>
    <w:next w:val="Normal"/>
    <w:link w:val="GlAlntChar"/>
    <w:uiPriority w:val="30"/>
    <w:qFormat/>
    <w:rsid w:val="001E6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E6A99"/>
    <w:rPr>
      <w:rFonts w:eastAsia="Times New Roman" w:cs="Times New Roman"/>
      <w:i/>
      <w:iCs/>
      <w:color w:val="5B9BD5" w:themeColor="accent1"/>
      <w:szCs w:val="20"/>
      <w:lang w:eastAsia="tr-TR"/>
    </w:rPr>
  </w:style>
  <w:style w:type="table" w:customStyle="1" w:styleId="OrtaKlavuz1-Vurgu11">
    <w:name w:val="Orta Kılavuz 1 - Vurgu 11"/>
    <w:basedOn w:val="NormalTablo"/>
    <w:next w:val="OrtaKlavuz1-Vurgu1"/>
    <w:uiPriority w:val="67"/>
    <w:semiHidden/>
    <w:unhideWhenUsed/>
    <w:rsid w:val="0085778F"/>
    <w:pPr>
      <w:spacing w:after="0" w:line="240" w:lineRule="auto"/>
    </w:pPr>
    <w:rPr>
      <w:rFonts w:ascii="Calibri" w:eastAsia="Calibri" w:hAnsi="Calibri"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teTablo4-Vurgu1">
    <w:name w:val="List Table 4 Accent 1"/>
    <w:basedOn w:val="NormalTablo"/>
    <w:uiPriority w:val="49"/>
    <w:rsid w:val="00256A7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ipnotMetni">
    <w:name w:val="footnote text"/>
    <w:basedOn w:val="Normal"/>
    <w:link w:val="DipnotMetniChar"/>
    <w:uiPriority w:val="99"/>
    <w:semiHidden/>
    <w:unhideWhenUsed/>
    <w:rsid w:val="009032E6"/>
    <w:rPr>
      <w:sz w:val="20"/>
    </w:rPr>
  </w:style>
  <w:style w:type="character" w:customStyle="1" w:styleId="DipnotMetniChar">
    <w:name w:val="Dipnot Metni Char"/>
    <w:basedOn w:val="VarsaylanParagrafYazTipi"/>
    <w:link w:val="DipnotMetni"/>
    <w:uiPriority w:val="99"/>
    <w:semiHidden/>
    <w:rsid w:val="009032E6"/>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9032E6"/>
    <w:rPr>
      <w:vertAlign w:val="superscript"/>
    </w:rPr>
  </w:style>
  <w:style w:type="paragraph" w:customStyle="1" w:styleId="BALIK">
    <w:name w:val="BAŞLIK"/>
    <w:basedOn w:val="ListeParagraf"/>
    <w:link w:val="BALIKChar"/>
    <w:qFormat/>
    <w:rsid w:val="002E03E3"/>
    <w:pPr>
      <w:widowControl w:val="0"/>
      <w:numPr>
        <w:numId w:val="14"/>
      </w:numPr>
      <w:autoSpaceDE w:val="0"/>
      <w:autoSpaceDN w:val="0"/>
      <w:adjustRightInd w:val="0"/>
      <w:spacing w:before="17" w:line="276" w:lineRule="auto"/>
      <w:ind w:right="637"/>
    </w:pPr>
    <w:rPr>
      <w:rFonts w:cstheme="minorHAnsi"/>
      <w:b/>
      <w:color w:val="000000"/>
      <w:spacing w:val="-3"/>
      <w:sz w:val="24"/>
      <w:szCs w:val="24"/>
    </w:rPr>
  </w:style>
  <w:style w:type="paragraph" w:customStyle="1" w:styleId="DZYAZI">
    <w:name w:val="DÜZ YAZI"/>
    <w:basedOn w:val="Normal"/>
    <w:link w:val="DZYAZIChar"/>
    <w:qFormat/>
    <w:rsid w:val="002E03E3"/>
    <w:pPr>
      <w:widowControl w:val="0"/>
      <w:autoSpaceDE w:val="0"/>
      <w:autoSpaceDN w:val="0"/>
      <w:adjustRightInd w:val="0"/>
      <w:spacing w:before="17" w:line="276" w:lineRule="auto"/>
      <w:ind w:left="142" w:right="118" w:firstLine="284"/>
    </w:pPr>
    <w:rPr>
      <w:rFonts w:cstheme="minorHAnsi"/>
      <w:color w:val="000000"/>
      <w:w w:val="102"/>
      <w:szCs w:val="22"/>
    </w:rPr>
  </w:style>
  <w:style w:type="character" w:customStyle="1" w:styleId="BALIKChar">
    <w:name w:val="BAŞLIK Char"/>
    <w:basedOn w:val="VarsaylanParagrafYazTipi"/>
    <w:link w:val="BALIK"/>
    <w:rsid w:val="002E03E3"/>
    <w:rPr>
      <w:rFonts w:eastAsia="Times New Roman" w:cstheme="minorHAnsi"/>
      <w:b/>
      <w:color w:val="000000"/>
      <w:spacing w:val="-3"/>
      <w:sz w:val="24"/>
      <w:szCs w:val="24"/>
      <w:lang w:eastAsia="tr-TR"/>
    </w:rPr>
  </w:style>
  <w:style w:type="paragraph" w:customStyle="1" w:styleId="ALTBALIK">
    <w:name w:val="ALT BAŞLIK"/>
    <w:basedOn w:val="BALIK"/>
    <w:link w:val="ALTBALIKChar"/>
    <w:qFormat/>
    <w:rsid w:val="002E03E3"/>
    <w:pPr>
      <w:numPr>
        <w:ilvl w:val="1"/>
      </w:numPr>
    </w:pPr>
  </w:style>
  <w:style w:type="character" w:customStyle="1" w:styleId="DZYAZIChar">
    <w:name w:val="DÜZ YAZI Char"/>
    <w:basedOn w:val="VarsaylanParagrafYazTipi"/>
    <w:link w:val="DZYAZI"/>
    <w:rsid w:val="002E03E3"/>
    <w:rPr>
      <w:rFonts w:eastAsia="Times New Roman" w:cstheme="minorHAnsi"/>
      <w:color w:val="000000"/>
      <w:w w:val="102"/>
      <w:lang w:eastAsia="tr-TR"/>
    </w:rPr>
  </w:style>
  <w:style w:type="character" w:customStyle="1" w:styleId="ALTBALIKChar">
    <w:name w:val="ALT BAŞLIK Char"/>
    <w:basedOn w:val="BALIKChar"/>
    <w:link w:val="ALTBALIK"/>
    <w:rsid w:val="002E03E3"/>
    <w:rPr>
      <w:rFonts w:eastAsia="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2E03E3"/>
    <w:pPr>
      <w:numPr>
        <w:ilvl w:val="2"/>
      </w:numPr>
      <w:ind w:left="1213" w:right="118" w:hanging="362"/>
    </w:pPr>
    <w:rPr>
      <w:b w:val="0"/>
    </w:rPr>
  </w:style>
  <w:style w:type="paragraph" w:customStyle="1" w:styleId="ALTBALIINDZYAZISI">
    <w:name w:val="ALT BAŞLIĞIN DÜZ YAZISI"/>
    <w:basedOn w:val="ALTBALIK"/>
    <w:link w:val="ALTBALIINDZYAZISIChar"/>
    <w:qFormat/>
    <w:rsid w:val="00496763"/>
    <w:pPr>
      <w:numPr>
        <w:ilvl w:val="0"/>
        <w:numId w:val="0"/>
      </w:numPr>
      <w:ind w:left="426" w:right="118" w:firstLine="282"/>
    </w:pPr>
    <w:rPr>
      <w:b w:val="0"/>
    </w:rPr>
  </w:style>
  <w:style w:type="character" w:customStyle="1" w:styleId="ALTBALIINDZYAZISIChar">
    <w:name w:val="ALT BAŞLIĞIN DÜZ YAZISI Char"/>
    <w:basedOn w:val="ALTBALIKChar"/>
    <w:link w:val="ALTBALIINDZYAZISI"/>
    <w:rsid w:val="00496763"/>
    <w:rPr>
      <w:rFonts w:eastAsia="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496763"/>
    <w:rPr>
      <w:rFonts w:eastAsia="Times New Roman" w:cstheme="minorHAnsi"/>
      <w:b w:val="0"/>
      <w:color w:val="000000"/>
      <w:spacing w:val="-3"/>
      <w:sz w:val="24"/>
      <w:szCs w:val="24"/>
      <w:lang w:eastAsia="tr-TR"/>
    </w:rPr>
  </w:style>
  <w:style w:type="table" w:customStyle="1" w:styleId="TableNormal">
    <w:name w:val="Table Normal"/>
    <w:uiPriority w:val="2"/>
    <w:semiHidden/>
    <w:unhideWhenUsed/>
    <w:qFormat/>
    <w:rsid w:val="00990F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0F16"/>
    <w:pPr>
      <w:widowControl w:val="0"/>
      <w:autoSpaceDE w:val="0"/>
      <w:autoSpaceDN w:val="0"/>
      <w:jc w:val="left"/>
    </w:pPr>
    <w:rPr>
      <w:rFonts w:ascii="Arial" w:eastAsia="Arial" w:hAnsi="Arial" w:cs="Arial"/>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024551535">
      <w:bodyDiv w:val="1"/>
      <w:marLeft w:val="0"/>
      <w:marRight w:val="0"/>
      <w:marTop w:val="0"/>
      <w:marBottom w:val="0"/>
      <w:divBdr>
        <w:top w:val="none" w:sz="0" w:space="0" w:color="auto"/>
        <w:left w:val="none" w:sz="0" w:space="0" w:color="auto"/>
        <w:bottom w:val="none" w:sz="0" w:space="0" w:color="auto"/>
        <w:right w:val="none" w:sz="0" w:space="0" w:color="auto"/>
      </w:divBdr>
    </w:div>
    <w:div w:id="1157960931">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473059485">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956DD2C47B1E644BFAA83EA1841D554" ma:contentTypeVersion="0" ma:contentTypeDescription="Yeni belge oluşturun." ma:contentTypeScope="" ma:versionID="dd8cfec5d2a802d33d2c794f060c30e3">
  <xsd:schema xmlns:xsd="http://www.w3.org/2001/XMLSchema" xmlns:xs="http://www.w3.org/2001/XMLSchema" xmlns:p="http://schemas.microsoft.com/office/2006/metadata/properties" targetNamespace="http://schemas.microsoft.com/office/2006/metadata/properties" ma:root="true" ma:fieldsID="4b527c7afdfefd0d0de28a9e287b1a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1AE9-2690-4474-9465-C4BC49903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1E4DD-8109-42D2-990E-4F0A554F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C00DB1-5394-4622-95F8-55FF90EFF79D}">
  <ds:schemaRefs>
    <ds:schemaRef ds:uri="http://schemas.microsoft.com/sharepoint/v3/contenttype/forms"/>
  </ds:schemaRefs>
</ds:datastoreItem>
</file>

<file path=customXml/itemProps4.xml><?xml version="1.0" encoding="utf-8"?>
<ds:datastoreItem xmlns:ds="http://schemas.openxmlformats.org/officeDocument/2006/customXml" ds:itemID="{D9F6312D-548F-48A4-85B6-61080E3D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1066</Words>
  <Characters>6079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Burcu Göktürk</dc:creator>
  <cp:lastModifiedBy>Ahmet Kantar</cp:lastModifiedBy>
  <cp:revision>5</cp:revision>
  <cp:lastPrinted>2019-10-02T06:12:00Z</cp:lastPrinted>
  <dcterms:created xsi:type="dcterms:W3CDTF">2019-09-30T12:18:00Z</dcterms:created>
  <dcterms:modified xsi:type="dcterms:W3CDTF">2019-10-16T06:34:00Z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0x010100B956DD2C47B1E644BFAA83EA1841D554</vt:lpwstr>
  </property>
</Properties>
</file>